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1C3" w:rsidRPr="00913A38" w:rsidRDefault="00F961C3" w:rsidP="00F961C3">
      <w:pPr>
        <w:pStyle w:val="1"/>
        <w:ind w:left="5400" w:hanging="5684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076325" cy="91440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1C3" w:rsidRPr="002E4D19" w:rsidRDefault="00F961C3" w:rsidP="00F961C3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AC70BE">
        <w:rPr>
          <w:rFonts w:ascii="Times New Roman" w:hAnsi="Times New Roman" w:cs="Times New Roman"/>
          <w:sz w:val="24"/>
          <w:szCs w:val="24"/>
        </w:rPr>
        <w:t>ЯГОДНОЕ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961C3" w:rsidRPr="005E1DE7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61C3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61C3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</w:p>
    <w:p w:rsidR="00F45C32" w:rsidRPr="005E1DE7" w:rsidRDefault="00F45C32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61C3" w:rsidRPr="00F45C32" w:rsidRDefault="00F45C32" w:rsidP="00F961C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F45C32">
        <w:rPr>
          <w:rFonts w:ascii="Times New Roman" w:hAnsi="Times New Roman"/>
          <w:bCs/>
          <w:sz w:val="24"/>
          <w:szCs w:val="24"/>
        </w:rPr>
        <w:t>«_</w:t>
      </w:r>
      <w:r w:rsidR="00EA7A80">
        <w:rPr>
          <w:rFonts w:ascii="Times New Roman" w:hAnsi="Times New Roman"/>
          <w:bCs/>
          <w:sz w:val="24"/>
          <w:szCs w:val="24"/>
          <w:u w:val="single"/>
        </w:rPr>
        <w:t>01</w:t>
      </w:r>
      <w:r w:rsidR="00EA7A80">
        <w:rPr>
          <w:rFonts w:ascii="Times New Roman" w:hAnsi="Times New Roman"/>
          <w:bCs/>
          <w:sz w:val="24"/>
          <w:szCs w:val="24"/>
        </w:rPr>
        <w:t>_</w:t>
      </w:r>
      <w:r w:rsidRPr="00F45C32">
        <w:rPr>
          <w:rFonts w:ascii="Times New Roman" w:hAnsi="Times New Roman"/>
          <w:bCs/>
          <w:sz w:val="24"/>
          <w:szCs w:val="24"/>
        </w:rPr>
        <w:t>» __</w:t>
      </w:r>
      <w:r w:rsidR="00EA7A80">
        <w:rPr>
          <w:rFonts w:ascii="Times New Roman" w:hAnsi="Times New Roman"/>
          <w:bCs/>
          <w:sz w:val="24"/>
          <w:szCs w:val="24"/>
          <w:u w:val="single"/>
        </w:rPr>
        <w:t>04</w:t>
      </w:r>
      <w:r w:rsidR="00EA7A80">
        <w:rPr>
          <w:rFonts w:ascii="Times New Roman" w:hAnsi="Times New Roman"/>
          <w:bCs/>
          <w:sz w:val="24"/>
          <w:szCs w:val="24"/>
        </w:rPr>
        <w:t>___</w:t>
      </w:r>
      <w:r w:rsidRPr="00F45C32">
        <w:rPr>
          <w:rFonts w:ascii="Times New Roman" w:hAnsi="Times New Roman"/>
          <w:bCs/>
          <w:sz w:val="24"/>
          <w:szCs w:val="24"/>
        </w:rPr>
        <w:t xml:space="preserve"> 2016г</w:t>
      </w:r>
      <w:r>
        <w:rPr>
          <w:rFonts w:ascii="Times New Roman" w:hAnsi="Times New Roman"/>
          <w:bCs/>
          <w:sz w:val="24"/>
          <w:szCs w:val="24"/>
        </w:rPr>
        <w:t>.</w:t>
      </w:r>
      <w:r w:rsidR="00F961C3" w:rsidRPr="00F45C32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№</w:t>
      </w:r>
      <w:r>
        <w:rPr>
          <w:rFonts w:ascii="Times New Roman" w:hAnsi="Times New Roman"/>
          <w:bCs/>
          <w:sz w:val="24"/>
          <w:szCs w:val="24"/>
        </w:rPr>
        <w:t xml:space="preserve"> _</w:t>
      </w:r>
      <w:r w:rsidR="00EA7A80">
        <w:rPr>
          <w:rFonts w:ascii="Times New Roman" w:hAnsi="Times New Roman"/>
          <w:bCs/>
          <w:sz w:val="24"/>
          <w:szCs w:val="24"/>
          <w:u w:val="single"/>
        </w:rPr>
        <w:t>45</w:t>
      </w:r>
      <w:r>
        <w:rPr>
          <w:rFonts w:ascii="Times New Roman" w:hAnsi="Times New Roman"/>
          <w:bCs/>
          <w:sz w:val="24"/>
          <w:szCs w:val="24"/>
        </w:rPr>
        <w:t>____</w:t>
      </w:r>
    </w:p>
    <w:p w:rsidR="00AC70BE" w:rsidRDefault="00AC70BE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961C3" w:rsidRPr="00F961C3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О ЗЕМЕЛЬНОМ НАЛОГЕ НА ТЕРРИТОРИИ </w:t>
      </w:r>
      <w:r w:rsidR="00241FF5">
        <w:rPr>
          <w:rFonts w:ascii="Times New Roman" w:hAnsi="Times New Roman" w:cs="Times New Roman"/>
          <w:sz w:val="24"/>
          <w:szCs w:val="24"/>
        </w:rPr>
        <w:t xml:space="preserve">СЕЛЬСЕОГО </w:t>
      </w:r>
      <w:r w:rsidRPr="00F961C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F45C32">
        <w:rPr>
          <w:rFonts w:ascii="Times New Roman" w:hAnsi="Times New Roman" w:cs="Times New Roman"/>
          <w:sz w:val="24"/>
          <w:szCs w:val="24"/>
        </w:rPr>
        <w:t>ЯГОДНОЕ</w:t>
      </w:r>
      <w:bookmarkStart w:id="0" w:name="_GoBack"/>
      <w:bookmarkEnd w:id="0"/>
      <w:r w:rsidRPr="00F961C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961C3" w:rsidRDefault="00F961C3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61C3" w:rsidRPr="00F961C3" w:rsidRDefault="00F961C3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318EB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F45C3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31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</w:t>
      </w:r>
      <w:r w:rsidR="00F45C32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F961C3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="00A318EB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961C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F45C32">
        <w:rPr>
          <w:rFonts w:ascii="Times New Roman" w:hAnsi="Times New Roman" w:cs="Times New Roman"/>
          <w:sz w:val="24"/>
          <w:szCs w:val="24"/>
        </w:rPr>
        <w:t>Ягодное</w:t>
      </w:r>
      <w:r w:rsidRPr="00F961C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A318EB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F961C3">
        <w:rPr>
          <w:rFonts w:ascii="Times New Roman" w:hAnsi="Times New Roman" w:cs="Times New Roman"/>
          <w:sz w:val="24"/>
          <w:szCs w:val="24"/>
        </w:rPr>
        <w:t xml:space="preserve">, Собрание представителей сельского поселения </w:t>
      </w:r>
      <w:r w:rsidR="00A318EB">
        <w:rPr>
          <w:rFonts w:ascii="Times New Roman" w:hAnsi="Times New Roman" w:cs="Times New Roman"/>
          <w:sz w:val="24"/>
          <w:szCs w:val="24"/>
        </w:rPr>
        <w:t>Ягодное</w:t>
      </w:r>
    </w:p>
    <w:p w:rsidR="00A318EB" w:rsidRDefault="00A318EB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18EB" w:rsidRPr="00A318EB" w:rsidRDefault="00A318EB" w:rsidP="00F961C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18EB">
        <w:rPr>
          <w:rFonts w:ascii="Times New Roman" w:hAnsi="Times New Roman" w:cs="Times New Roman"/>
          <w:b/>
          <w:sz w:val="24"/>
          <w:szCs w:val="24"/>
        </w:rPr>
        <w:t>РЕШИЛО:</w:t>
      </w:r>
    </w:p>
    <w:p w:rsidR="00A318EB" w:rsidRDefault="00A318EB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1. Ввести на территории </w:t>
      </w:r>
      <w:r w:rsidR="00A318EB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961C3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A318EB">
        <w:rPr>
          <w:rFonts w:ascii="Times New Roman" w:hAnsi="Times New Roman" w:cs="Times New Roman"/>
          <w:sz w:val="24"/>
          <w:szCs w:val="24"/>
        </w:rPr>
        <w:t xml:space="preserve">Ягодное </w:t>
      </w:r>
      <w:r w:rsidRPr="00F961C3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A318EB">
        <w:rPr>
          <w:rFonts w:ascii="Times New Roman" w:hAnsi="Times New Roman" w:cs="Times New Roman"/>
          <w:sz w:val="24"/>
          <w:szCs w:val="24"/>
        </w:rPr>
        <w:t xml:space="preserve"> (далее – сельское поселение)</w:t>
      </w:r>
      <w:r w:rsidRPr="00F961C3">
        <w:rPr>
          <w:rFonts w:ascii="Times New Roman" w:hAnsi="Times New Roman" w:cs="Times New Roman"/>
          <w:sz w:val="24"/>
          <w:szCs w:val="24"/>
        </w:rPr>
        <w:t xml:space="preserve"> земельный налог, порядок и сроки уплаты за земли, находящиеся в пределах границ </w:t>
      </w:r>
      <w:r w:rsidR="00A318E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F961C3">
        <w:rPr>
          <w:rFonts w:ascii="Times New Roman" w:hAnsi="Times New Roman" w:cs="Times New Roman"/>
          <w:sz w:val="24"/>
          <w:szCs w:val="24"/>
        </w:rPr>
        <w:t>.</w:t>
      </w:r>
    </w:p>
    <w:p w:rsidR="00DE0113" w:rsidRPr="00F961C3" w:rsidRDefault="00F961C3" w:rsidP="00DE01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2. Налогоплательщиками налога признаются организации и физические лица, обладающие земельными участками</w:t>
      </w:r>
      <w:r w:rsidR="005C5E7C">
        <w:rPr>
          <w:rFonts w:ascii="Times New Roman" w:hAnsi="Times New Roman" w:cs="Times New Roman"/>
          <w:sz w:val="24"/>
          <w:szCs w:val="24"/>
        </w:rPr>
        <w:t xml:space="preserve">, признаваемыми объектом налогообложения в соответствии со статьей 389 </w:t>
      </w:r>
      <w:r w:rsidR="005C5E7C" w:rsidRPr="00F961C3">
        <w:rPr>
          <w:rFonts w:ascii="Times New Roman" w:hAnsi="Times New Roman" w:cs="Times New Roman"/>
          <w:sz w:val="24"/>
          <w:szCs w:val="24"/>
        </w:rPr>
        <w:t>Налогового кодекса Российской Федерации</w:t>
      </w:r>
      <w:r w:rsidR="005C5E7C">
        <w:rPr>
          <w:rFonts w:ascii="Times New Roman" w:hAnsi="Times New Roman" w:cs="Times New Roman"/>
          <w:sz w:val="24"/>
          <w:szCs w:val="24"/>
        </w:rPr>
        <w:t>,</w:t>
      </w:r>
      <w:r w:rsidRPr="00F961C3">
        <w:rPr>
          <w:rFonts w:ascii="Times New Roman" w:hAnsi="Times New Roman" w:cs="Times New Roman"/>
          <w:sz w:val="24"/>
          <w:szCs w:val="24"/>
        </w:rPr>
        <w:t>на праве собственности, праве постоянного (бессрочного) пользования или праве пожизненного наследуемого владения</w:t>
      </w:r>
      <w:r w:rsidR="005C5E7C">
        <w:rPr>
          <w:rFonts w:ascii="Times New Roman" w:hAnsi="Times New Roman" w:cs="Times New Roman"/>
          <w:sz w:val="24"/>
          <w:szCs w:val="24"/>
        </w:rPr>
        <w:t>, если иное не установлено настоящим пунктом,</w:t>
      </w:r>
      <w:r w:rsidRPr="00F961C3">
        <w:rPr>
          <w:rFonts w:ascii="Times New Roman" w:hAnsi="Times New Roman" w:cs="Times New Roman"/>
          <w:sz w:val="24"/>
          <w:szCs w:val="24"/>
        </w:rPr>
        <w:t xml:space="preserve"> в пределах границ </w:t>
      </w:r>
      <w:r w:rsidR="00A318EB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961C3">
        <w:rPr>
          <w:rFonts w:ascii="Times New Roman" w:hAnsi="Times New Roman" w:cs="Times New Roman"/>
          <w:sz w:val="24"/>
          <w:szCs w:val="24"/>
        </w:rPr>
        <w:t>поселения</w:t>
      </w:r>
      <w:r w:rsidR="00DE0113" w:rsidRPr="00F961C3">
        <w:rPr>
          <w:rFonts w:ascii="Times New Roman" w:hAnsi="Times New Roman" w:cs="Times New Roman"/>
          <w:sz w:val="24"/>
          <w:szCs w:val="24"/>
        </w:rPr>
        <w:t>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3. Объектом налогообложения признаются земельные участки, расположенные в пределах территории </w:t>
      </w:r>
      <w:r w:rsidR="00F239CE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961C3">
        <w:rPr>
          <w:rFonts w:ascii="Times New Roman" w:hAnsi="Times New Roman" w:cs="Times New Roman"/>
          <w:sz w:val="24"/>
          <w:szCs w:val="24"/>
        </w:rPr>
        <w:t>поселения.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4. Установить, что налоговая база определяется как кадастровая стоимость земельных участков, признаваемых объектом налогообложения в соответствии со </w:t>
      </w:r>
      <w:hyperlink r:id="rId8" w:history="1">
        <w:r w:rsidRPr="00FD75E1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389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и определяется в отношении каждого земельного участка как его кадастровая стоимость по состоянию на 1 января года, являющегося налоговым периодом.</w:t>
      </w:r>
    </w:p>
    <w:p w:rsidR="00F961C3" w:rsidRPr="00F961C3" w:rsidRDefault="00ED6FBB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961C3" w:rsidRPr="00F961C3">
        <w:rPr>
          <w:rFonts w:ascii="Times New Roman" w:hAnsi="Times New Roman" w:cs="Times New Roman"/>
          <w:sz w:val="24"/>
          <w:szCs w:val="24"/>
        </w:rPr>
        <w:t>. Установить налоговые ставки в следующих размерах: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1) 0,3 процента - в отношении земельных участков: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- отнесенных к землям сельскохозяйственного использования и используемых для сельскохозяйственного производства;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lastRenderedPageBreak/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объектам инженерной инфраструктуры жилищно-коммунального комплекса) или предоставленных для жилищного строительства;</w:t>
      </w:r>
    </w:p>
    <w:p w:rsid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- пр</w:t>
      </w:r>
      <w:r w:rsidR="00ED6FBB">
        <w:rPr>
          <w:rFonts w:ascii="Times New Roman" w:hAnsi="Times New Roman" w:cs="Times New Roman"/>
          <w:sz w:val="24"/>
          <w:szCs w:val="24"/>
        </w:rPr>
        <w:t>иобрете</w:t>
      </w:r>
      <w:r w:rsidRPr="00F961C3">
        <w:rPr>
          <w:rFonts w:ascii="Times New Roman" w:hAnsi="Times New Roman" w:cs="Times New Roman"/>
          <w:sz w:val="24"/>
          <w:szCs w:val="24"/>
        </w:rPr>
        <w:t xml:space="preserve">нных </w:t>
      </w:r>
      <w:r w:rsidR="00ED6FBB">
        <w:rPr>
          <w:rFonts w:ascii="Times New Roman" w:hAnsi="Times New Roman" w:cs="Times New Roman"/>
          <w:sz w:val="24"/>
          <w:szCs w:val="24"/>
        </w:rPr>
        <w:t xml:space="preserve">(предоставленных) </w:t>
      </w:r>
      <w:r w:rsidRPr="00F961C3">
        <w:rPr>
          <w:rFonts w:ascii="Times New Roman" w:hAnsi="Times New Roman" w:cs="Times New Roman"/>
          <w:sz w:val="24"/>
          <w:szCs w:val="24"/>
        </w:rPr>
        <w:t>для личного подсобного хозяйства, садоводства, огородничества или животноводства</w:t>
      </w:r>
      <w:r w:rsidR="00ED6FBB">
        <w:rPr>
          <w:rFonts w:ascii="Times New Roman" w:hAnsi="Times New Roman" w:cs="Times New Roman"/>
          <w:sz w:val="24"/>
          <w:szCs w:val="24"/>
        </w:rPr>
        <w:t>, а также дачного хозяйства</w:t>
      </w:r>
      <w:r w:rsidRPr="00F961C3">
        <w:rPr>
          <w:rFonts w:ascii="Times New Roman" w:hAnsi="Times New Roman" w:cs="Times New Roman"/>
          <w:sz w:val="24"/>
          <w:szCs w:val="24"/>
        </w:rPr>
        <w:t>;</w:t>
      </w:r>
    </w:p>
    <w:p w:rsidR="00ED6FBB" w:rsidRPr="00F961C3" w:rsidRDefault="00ED6FBB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-ограниченных в обороте в соответствии с законодательством Российской Федерации предоставленных для обеспечения обороны, безопасности и таможенных нужд 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2) 1,5 процента - в отношении прочих земельных участков.</w:t>
      </w:r>
    </w:p>
    <w:p w:rsidR="006A5982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6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.  </w:t>
      </w:r>
      <w:r w:rsidR="006A5982" w:rsidRPr="006A5982">
        <w:rPr>
          <w:rFonts w:ascii="Times New Roman" w:eastAsiaTheme="minorHAnsi" w:hAnsi="Times New Roman"/>
          <w:sz w:val="24"/>
          <w:szCs w:val="24"/>
        </w:rPr>
        <w:t>Налоговым периодом признается календарный год.</w:t>
      </w:r>
    </w:p>
    <w:p w:rsidR="006A5982" w:rsidRPr="006A5982" w:rsidRDefault="006A5982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6A5982">
        <w:rPr>
          <w:rFonts w:ascii="Times New Roman" w:eastAsiaTheme="minorHAnsi" w:hAnsi="Times New Roman"/>
          <w:sz w:val="24"/>
          <w:szCs w:val="24"/>
        </w:rPr>
        <w:t>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AC0DDD" w:rsidRPr="00AC0DDD" w:rsidRDefault="0021011A" w:rsidP="00AC0DD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</w:rPr>
        <w:t>7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. </w:t>
      </w:r>
      <w:r w:rsidR="00AC0DDD" w:rsidRPr="00AC0DDD">
        <w:rPr>
          <w:rFonts w:ascii="Times New Roman" w:eastAsiaTheme="minorHAnsi" w:hAnsi="Times New Roman" w:cs="Times New Roman"/>
          <w:sz w:val="24"/>
          <w:szCs w:val="24"/>
          <w:lang w:eastAsia="en-US"/>
        </w:rPr>
        <w:t>Налогоплательщики-организации исчисляют сумму налога (сумму авансовых платежей по налогу) самостоятельно</w:t>
      </w:r>
      <w:r w:rsidR="00AC0DD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A5982" w:rsidRDefault="006A5982" w:rsidP="006A5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– юридические лица</w:t>
      </w:r>
      <w:r w:rsidRPr="00F961C3">
        <w:rPr>
          <w:rFonts w:ascii="Times New Roman" w:hAnsi="Times New Roman" w:cs="Times New Roman"/>
          <w:sz w:val="24"/>
          <w:szCs w:val="24"/>
        </w:rPr>
        <w:t xml:space="preserve"> исчисляют суммы авансовых платежей по налогу не позднее последнего месяца, следующего за истекшим налоговым периодом, как одну четвертую налоговой ставки процентной доли кадастровой стоимости земельного участка по состоянию на 1 января года, являющегося налоговым периодом.</w:t>
      </w:r>
    </w:p>
    <w:p w:rsidR="006A5982" w:rsidRPr="006A5982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8</w:t>
      </w:r>
      <w:r w:rsidR="00430E0A">
        <w:rPr>
          <w:rFonts w:ascii="Times New Roman" w:eastAsiaTheme="minorHAnsi" w:hAnsi="Times New Roman"/>
          <w:sz w:val="24"/>
          <w:szCs w:val="24"/>
        </w:rPr>
        <w:t xml:space="preserve">. </w:t>
      </w:r>
      <w:r w:rsidR="006A5982" w:rsidRPr="005754BF">
        <w:rPr>
          <w:rFonts w:ascii="Times New Roman" w:eastAsiaTheme="minorHAnsi" w:hAnsi="Times New Roman"/>
          <w:sz w:val="24"/>
          <w:szCs w:val="24"/>
        </w:rPr>
        <w:t xml:space="preserve">Сумма налога, подлежащая уплате в бюджет по итогам налогового периода, определяется налогоплательщиками-организациями как разница между суммой налога, исчисленной в соответствии с </w:t>
      </w:r>
      <w:hyperlink r:id="rId9" w:history="1">
        <w:r w:rsidR="006A5982" w:rsidRPr="005754B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 xml:space="preserve">пунктом </w:t>
        </w:r>
        <w:r w:rsidR="00430E0A" w:rsidRPr="005754BF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9</w:t>
        </w:r>
      </w:hyperlink>
      <w:r w:rsidR="006A5982" w:rsidRPr="005754BF">
        <w:rPr>
          <w:rFonts w:ascii="Times New Roman" w:eastAsiaTheme="minorHAnsi" w:hAnsi="Times New Roman"/>
          <w:sz w:val="24"/>
          <w:szCs w:val="24"/>
        </w:rPr>
        <w:t>настояще</w:t>
      </w:r>
      <w:r w:rsidR="00430E0A" w:rsidRPr="005754BF">
        <w:rPr>
          <w:rFonts w:ascii="Times New Roman" w:eastAsiaTheme="minorHAnsi" w:hAnsi="Times New Roman"/>
          <w:sz w:val="24"/>
          <w:szCs w:val="24"/>
        </w:rPr>
        <w:t>гоРешения</w:t>
      </w:r>
      <w:r w:rsidR="006A5982" w:rsidRPr="005754BF">
        <w:rPr>
          <w:rFonts w:ascii="Times New Roman" w:eastAsiaTheme="minorHAnsi" w:hAnsi="Times New Roman"/>
          <w:sz w:val="24"/>
          <w:szCs w:val="24"/>
        </w:rPr>
        <w:t>, и суммами подлежащих уплате в течение налогового периода авансовых платежей по налогу.</w:t>
      </w:r>
    </w:p>
    <w:p w:rsidR="006A5982" w:rsidRPr="00EE2897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9</w:t>
      </w:r>
      <w:r w:rsidR="00013134">
        <w:rPr>
          <w:rFonts w:ascii="Times New Roman" w:eastAsiaTheme="minorHAnsi" w:hAnsi="Times New Roman"/>
          <w:sz w:val="24"/>
          <w:szCs w:val="24"/>
        </w:rPr>
        <w:t>.</w:t>
      </w:r>
      <w:r w:rsidR="006A5982">
        <w:rPr>
          <w:rFonts w:ascii="Times New Roman" w:eastAsiaTheme="minorHAnsi" w:hAnsi="Times New Roman"/>
          <w:sz w:val="24"/>
          <w:szCs w:val="24"/>
        </w:rPr>
        <w:t>Уплата налога о</w:t>
      </w:r>
      <w:r w:rsidR="006A5982" w:rsidRPr="00F961C3">
        <w:rPr>
          <w:rFonts w:ascii="Times New Roman" w:hAnsi="Times New Roman"/>
          <w:sz w:val="24"/>
          <w:szCs w:val="24"/>
        </w:rPr>
        <w:t>рганизаци</w:t>
      </w:r>
      <w:r w:rsidR="006A5982">
        <w:rPr>
          <w:rFonts w:ascii="Times New Roman" w:hAnsi="Times New Roman"/>
          <w:sz w:val="24"/>
          <w:szCs w:val="24"/>
        </w:rPr>
        <w:t>ями – юридическими лицами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за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>истекши</w:t>
      </w:r>
      <w:r w:rsidR="006A5982">
        <w:rPr>
          <w:rFonts w:ascii="Times New Roman" w:eastAsiaTheme="minorHAnsi" w:hAnsi="Times New Roman"/>
          <w:sz w:val="24"/>
          <w:szCs w:val="24"/>
        </w:rPr>
        <w:t>й</w:t>
      </w:r>
      <w:hyperlink r:id="rId10" w:history="1">
        <w:r w:rsidR="006A5982" w:rsidRPr="00EE2897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налоговый период</w:t>
        </w:r>
      </w:hyperlink>
      <w:r w:rsidR="006A5982">
        <w:rPr>
          <w:rFonts w:ascii="Times New Roman" w:eastAsiaTheme="minorHAnsi" w:hAnsi="Times New Roman"/>
          <w:sz w:val="24"/>
          <w:szCs w:val="24"/>
        </w:rPr>
        <w:t xml:space="preserve"> осуществляется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 xml:space="preserve"> не позднее 1 февраля года, следующего </w:t>
      </w:r>
      <w:r w:rsidR="006A5982">
        <w:rPr>
          <w:rFonts w:ascii="Times New Roman" w:eastAsiaTheme="minorHAnsi" w:hAnsi="Times New Roman"/>
          <w:sz w:val="24"/>
          <w:szCs w:val="24"/>
        </w:rPr>
        <w:t xml:space="preserve">за </w:t>
      </w:r>
      <w:r w:rsidR="006A5982" w:rsidRPr="00017F57">
        <w:rPr>
          <w:rFonts w:ascii="Times New Roman" w:eastAsiaTheme="minorHAnsi" w:hAnsi="Times New Roman"/>
          <w:sz w:val="24"/>
          <w:szCs w:val="24"/>
        </w:rPr>
        <w:t>истекши</w:t>
      </w:r>
      <w:r w:rsidR="00CC37A9">
        <w:rPr>
          <w:rFonts w:ascii="Times New Roman" w:eastAsiaTheme="minorHAnsi" w:hAnsi="Times New Roman"/>
          <w:sz w:val="24"/>
          <w:szCs w:val="24"/>
        </w:rPr>
        <w:t>м</w:t>
      </w:r>
      <w:hyperlink r:id="rId11" w:history="1">
        <w:r w:rsidR="006A5982" w:rsidRPr="00EE2897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налоговы</w:t>
        </w:r>
        <w:r w:rsidR="00CC37A9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>м</w:t>
        </w:r>
        <w:r w:rsidR="006A5982" w:rsidRPr="00EE2897">
          <w:rPr>
            <w:rFonts w:ascii="Times New Roman" w:eastAsiaTheme="minorHAnsi" w:hAnsi="Times New Roman"/>
            <w:color w:val="000000" w:themeColor="text1"/>
            <w:sz w:val="24"/>
            <w:szCs w:val="24"/>
          </w:rPr>
          <w:t xml:space="preserve"> период</w:t>
        </w:r>
      </w:hyperlink>
      <w:r w:rsidR="00CC37A9">
        <w:rPr>
          <w:rFonts w:ascii="Times New Roman" w:eastAsiaTheme="minorHAnsi" w:hAnsi="Times New Roman"/>
          <w:color w:val="000000" w:themeColor="text1"/>
          <w:sz w:val="24"/>
          <w:szCs w:val="24"/>
        </w:rPr>
        <w:t>ом</w:t>
      </w:r>
      <w:r w:rsidR="006A5982" w:rsidRPr="00EE2897">
        <w:rPr>
          <w:rFonts w:ascii="Times New Roman" w:eastAsiaTheme="minorHAnsi" w:hAnsi="Times New Roman"/>
          <w:color w:val="000000" w:themeColor="text1"/>
          <w:sz w:val="24"/>
          <w:szCs w:val="24"/>
        </w:rPr>
        <w:t>.</w:t>
      </w:r>
    </w:p>
    <w:p w:rsidR="00AC0DDD" w:rsidRPr="00AC0DDD" w:rsidRDefault="0021011A" w:rsidP="00AC0D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961C3" w:rsidRPr="00F961C3">
        <w:rPr>
          <w:rFonts w:ascii="Times New Roman" w:hAnsi="Times New Roman"/>
          <w:sz w:val="24"/>
          <w:szCs w:val="24"/>
        </w:rPr>
        <w:t xml:space="preserve">. </w:t>
      </w:r>
      <w:r w:rsidR="00AC0DDD" w:rsidRPr="00AC0DDD">
        <w:rPr>
          <w:rFonts w:ascii="Times New Roman" w:eastAsiaTheme="minorHAnsi" w:hAnsi="Times New Roman"/>
          <w:sz w:val="24"/>
          <w:szCs w:val="24"/>
        </w:rPr>
        <w:t>Сумма налога, подлежащая уплате в бюджет налогоплательщиками - физическими лицами, исчисляется налоговыми органами</w:t>
      </w:r>
      <w:r w:rsidR="00AC0DDD">
        <w:rPr>
          <w:rFonts w:ascii="Times New Roman" w:eastAsiaTheme="minorHAnsi" w:hAnsi="Times New Roman"/>
          <w:sz w:val="24"/>
          <w:szCs w:val="24"/>
        </w:rPr>
        <w:t>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Налогоплательщики - физические лица не вносят авансовые платежи, а уплачивают налог по истечении налогового периода в сроки, установленные </w:t>
      </w:r>
      <w:hyperlink w:anchor="P33" w:history="1">
        <w:r w:rsidRPr="009435E6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абзацем 2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настоящего пункта, на основании налоговых уведомлений.</w:t>
      </w:r>
    </w:p>
    <w:p w:rsid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3"/>
      <w:bookmarkEnd w:id="1"/>
      <w:r w:rsidRPr="00F961C3">
        <w:rPr>
          <w:rFonts w:ascii="Times New Roman" w:hAnsi="Times New Roman" w:cs="Times New Roman"/>
          <w:sz w:val="24"/>
          <w:szCs w:val="24"/>
        </w:rPr>
        <w:t xml:space="preserve">Налог подлежит уплате налогоплательщиками - физическими лицами в срок не позднее </w:t>
      </w:r>
      <w:r w:rsidRPr="00FC4106">
        <w:rPr>
          <w:rFonts w:ascii="Times New Roman" w:hAnsi="Times New Roman" w:cs="Times New Roman"/>
          <w:sz w:val="24"/>
          <w:szCs w:val="24"/>
        </w:rPr>
        <w:t xml:space="preserve">1 </w:t>
      </w:r>
      <w:r w:rsidR="00FC4106" w:rsidRPr="00FC4106">
        <w:rPr>
          <w:rFonts w:ascii="Times New Roman" w:hAnsi="Times New Roman" w:cs="Times New Roman"/>
          <w:sz w:val="24"/>
          <w:szCs w:val="24"/>
        </w:rPr>
        <w:t>декабря</w:t>
      </w:r>
      <w:r w:rsidRPr="00FC4106">
        <w:rPr>
          <w:rFonts w:ascii="Times New Roman" w:hAnsi="Times New Roman" w:cs="Times New Roman"/>
          <w:sz w:val="24"/>
          <w:szCs w:val="24"/>
        </w:rPr>
        <w:t xml:space="preserve"> года,</w:t>
      </w:r>
      <w:r w:rsidRPr="00F961C3">
        <w:rPr>
          <w:rFonts w:ascii="Times New Roman" w:hAnsi="Times New Roman" w:cs="Times New Roman"/>
          <w:sz w:val="24"/>
          <w:szCs w:val="24"/>
        </w:rPr>
        <w:t xml:space="preserve"> следующего за истекшим налоговым периодом</w:t>
      </w:r>
      <w:r w:rsidR="009D6EDA">
        <w:rPr>
          <w:rFonts w:ascii="Times New Roman" w:hAnsi="Times New Roman" w:cs="Times New Roman"/>
          <w:sz w:val="24"/>
          <w:szCs w:val="24"/>
        </w:rPr>
        <w:t>.</w:t>
      </w:r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F961C3">
        <w:rPr>
          <w:rFonts w:ascii="Times New Roman" w:hAnsi="Times New Roman" w:cs="Times New Roman"/>
          <w:sz w:val="24"/>
          <w:szCs w:val="24"/>
        </w:rPr>
        <w:t>. Установить, что для организаций и физических лиц, имеющих земельны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961C3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961C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в постоянном (бессрочном) пользовании или пожизненно наследуемом владении, а также для организаций, использующих земельный участок для тех или иных целей, </w:t>
      </w:r>
      <w:r w:rsidRPr="00F961C3">
        <w:rPr>
          <w:rFonts w:ascii="Times New Roman" w:hAnsi="Times New Roman" w:cs="Times New Roman"/>
          <w:sz w:val="24"/>
          <w:szCs w:val="24"/>
        </w:rPr>
        <w:t xml:space="preserve">являющиеся объектом налогообложения на территории </w:t>
      </w:r>
      <w:r w:rsidR="006772A8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, льготы, определенные </w:t>
      </w:r>
      <w:hyperlink r:id="rId12" w:history="1">
        <w:r w:rsidRPr="006772A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5 статьи 391</w:t>
        </w:r>
      </w:hyperlink>
      <w:r w:rsidRPr="006772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3" w:history="1">
        <w:r w:rsidRPr="006772A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395</w:t>
        </w:r>
      </w:hyperlink>
      <w:r w:rsidRPr="00F961C3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действуют 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11.1. В соответствии с п.2 ст.387 Налогового Кодекса РФ освобождаются от налогообложения ветераны,участники и инвалиды Великой Отечественной войны, проживающие и зарегистрированные на</w:t>
      </w:r>
      <w:r w:rsidR="00372EEE">
        <w:rPr>
          <w:rFonts w:ascii="Times New Roman" w:hAnsi="Times New Roman" w:cs="Times New Roman"/>
          <w:sz w:val="24"/>
          <w:szCs w:val="24"/>
        </w:rPr>
        <w:t xml:space="preserve"> территории сельского поселения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011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Документами, подтверждающими право на льготу, являются копия соответствующего удостоверения и копия паспорта, подтверждающего прописку на территории </w:t>
      </w:r>
      <w:r w:rsidR="002A27CC">
        <w:rPr>
          <w:rFonts w:ascii="Times New Roman" w:hAnsi="Times New Roman" w:cs="Times New Roman"/>
          <w:sz w:val="24"/>
          <w:szCs w:val="24"/>
        </w:rPr>
        <w:t xml:space="preserve">сельского </w:t>
      </w:r>
      <w:r>
        <w:rPr>
          <w:rFonts w:ascii="Times New Roman" w:hAnsi="Times New Roman" w:cs="Times New Roman"/>
          <w:sz w:val="24"/>
          <w:szCs w:val="24"/>
        </w:rPr>
        <w:t>поселения за истекший налоговый период.</w:t>
      </w:r>
    </w:p>
    <w:p w:rsidR="00F961C3" w:rsidRPr="00F961C3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21011A">
        <w:rPr>
          <w:rFonts w:ascii="Times New Roman" w:hAnsi="Times New Roman" w:cs="Times New Roman"/>
          <w:sz w:val="24"/>
          <w:szCs w:val="24"/>
        </w:rPr>
        <w:t>2</w:t>
      </w:r>
      <w:r w:rsidRPr="00F961C3">
        <w:rPr>
          <w:rFonts w:ascii="Times New Roman" w:hAnsi="Times New Roman" w:cs="Times New Roman"/>
          <w:sz w:val="24"/>
          <w:szCs w:val="24"/>
        </w:rPr>
        <w:t xml:space="preserve">. Налогоплательщики, имеющие право на налоговые льготы и уменьшение налогооблагаемой базы, должны представить документы, подтверждающие такое право, в налоговые органы в срок до 1 </w:t>
      </w:r>
      <w:r w:rsidR="0088280C">
        <w:rPr>
          <w:rFonts w:ascii="Times New Roman" w:hAnsi="Times New Roman" w:cs="Times New Roman"/>
          <w:sz w:val="24"/>
          <w:szCs w:val="24"/>
        </w:rPr>
        <w:t>ноября</w:t>
      </w:r>
      <w:r w:rsidRPr="00F961C3">
        <w:rPr>
          <w:rFonts w:ascii="Times New Roman" w:hAnsi="Times New Roman" w:cs="Times New Roman"/>
          <w:sz w:val="24"/>
          <w:szCs w:val="24"/>
        </w:rPr>
        <w:t xml:space="preserve"> года</w:t>
      </w:r>
      <w:r w:rsidR="0088280C">
        <w:rPr>
          <w:rFonts w:ascii="Times New Roman" w:hAnsi="Times New Roman" w:cs="Times New Roman"/>
          <w:sz w:val="24"/>
          <w:szCs w:val="24"/>
        </w:rPr>
        <w:t>, следующего за истекшим налоговым периодом</w:t>
      </w:r>
      <w:r w:rsidRPr="00F961C3">
        <w:rPr>
          <w:rFonts w:ascii="Times New Roman" w:hAnsi="Times New Roman" w:cs="Times New Roman"/>
          <w:sz w:val="24"/>
          <w:szCs w:val="24"/>
        </w:rPr>
        <w:t>.</w:t>
      </w:r>
    </w:p>
    <w:p w:rsidR="0088280C" w:rsidRPr="0088280C" w:rsidRDefault="00F961C3" w:rsidP="0088280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961C3">
        <w:rPr>
          <w:rFonts w:ascii="Times New Roman" w:hAnsi="Times New Roman" w:cs="Times New Roman"/>
          <w:sz w:val="24"/>
          <w:szCs w:val="24"/>
        </w:rPr>
        <w:t>1</w:t>
      </w:r>
      <w:r w:rsidR="0021011A">
        <w:rPr>
          <w:rFonts w:ascii="Times New Roman" w:hAnsi="Times New Roman" w:cs="Times New Roman"/>
          <w:sz w:val="24"/>
          <w:szCs w:val="24"/>
        </w:rPr>
        <w:t>3</w:t>
      </w:r>
      <w:r w:rsidRPr="00F961C3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8828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результатам проведения государственной кадастровой оценки земель сведения о кадастровой стоимости земельных участков предоставляются налогоплательщикам в </w:t>
      </w:r>
      <w:hyperlink r:id="rId14" w:history="1">
        <w:r w:rsidR="0088280C" w:rsidRPr="002A27CC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порядке</w:t>
        </w:r>
      </w:hyperlink>
      <w:r w:rsidR="0088280C" w:rsidRPr="008828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определенном уполномоченным Правительством </w:t>
      </w:r>
      <w:r w:rsidR="0088280C" w:rsidRPr="0088280C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Российской Федерации федеральным органом исполнительной власти</w:t>
      </w:r>
      <w:r w:rsidR="002A27CC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DA1CFB" w:rsidRDefault="00E04760" w:rsidP="00DA1CFB">
      <w:pPr>
        <w:pStyle w:val="aa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14.</w:t>
      </w:r>
      <w:r w:rsidR="004C599B">
        <w:rPr>
          <w:sz w:val="24"/>
          <w:szCs w:val="24"/>
        </w:rPr>
        <w:t>Опубликовать н</w:t>
      </w:r>
      <w:r w:rsidR="0088280C" w:rsidRPr="00913A38">
        <w:rPr>
          <w:sz w:val="24"/>
          <w:szCs w:val="24"/>
        </w:rPr>
        <w:t>астоящее Решение в</w:t>
      </w:r>
      <w:r w:rsidR="004C599B">
        <w:rPr>
          <w:sz w:val="24"/>
          <w:szCs w:val="24"/>
        </w:rPr>
        <w:t xml:space="preserve"> районной </w:t>
      </w:r>
      <w:r w:rsidR="00160F4A">
        <w:rPr>
          <w:sz w:val="24"/>
          <w:szCs w:val="24"/>
        </w:rPr>
        <w:t>газете "Ставрополь-на-Волге" и разместить н</w:t>
      </w:r>
      <w:r w:rsidR="0088280C" w:rsidRPr="00913A38">
        <w:rPr>
          <w:sz w:val="24"/>
          <w:szCs w:val="24"/>
        </w:rPr>
        <w:t xml:space="preserve">а </w:t>
      </w:r>
      <w:r w:rsidR="00160F4A">
        <w:rPr>
          <w:sz w:val="24"/>
          <w:szCs w:val="24"/>
        </w:rPr>
        <w:t xml:space="preserve">официальном </w:t>
      </w:r>
      <w:r w:rsidR="0088280C" w:rsidRPr="00913A38">
        <w:rPr>
          <w:sz w:val="24"/>
          <w:szCs w:val="24"/>
        </w:rPr>
        <w:t>са</w:t>
      </w:r>
      <w:r w:rsidR="00DA1CFB">
        <w:rPr>
          <w:sz w:val="24"/>
          <w:szCs w:val="24"/>
        </w:rPr>
        <w:t>йте</w:t>
      </w:r>
      <w:r w:rsidR="00DA1CFB">
        <w:rPr>
          <w:sz w:val="24"/>
          <w:szCs w:val="24"/>
          <w:lang w:val="en-US"/>
        </w:rPr>
        <w:t>http</w:t>
      </w:r>
      <w:r w:rsidR="00DA1CFB">
        <w:rPr>
          <w:sz w:val="24"/>
          <w:szCs w:val="24"/>
        </w:rPr>
        <w:t>:</w:t>
      </w:r>
      <w:r w:rsidR="00DA1CFB" w:rsidRPr="0048296F">
        <w:rPr>
          <w:sz w:val="24"/>
          <w:szCs w:val="24"/>
        </w:rPr>
        <w:t>//</w:t>
      </w:r>
      <w:r w:rsidR="00DA1CFB">
        <w:rPr>
          <w:sz w:val="24"/>
          <w:szCs w:val="24"/>
          <w:lang w:val="en-US"/>
        </w:rPr>
        <w:t>www</w:t>
      </w:r>
      <w:r w:rsidR="00DA1CFB" w:rsidRPr="0048296F">
        <w:rPr>
          <w:sz w:val="24"/>
          <w:szCs w:val="24"/>
        </w:rPr>
        <w:t>-</w:t>
      </w:r>
      <w:r w:rsidR="00DA1CFB">
        <w:rPr>
          <w:sz w:val="24"/>
          <w:szCs w:val="24"/>
        </w:rPr>
        <w:t>Ягодное.ставропольский-район.рф.</w:t>
      </w:r>
    </w:p>
    <w:p w:rsidR="00DA1CFB" w:rsidRDefault="00DA1CFB" w:rsidP="00DA1CFB">
      <w:pPr>
        <w:pStyle w:val="aa"/>
        <w:jc w:val="both"/>
        <w:rPr>
          <w:rFonts w:cs="Tahoma"/>
          <w:sz w:val="24"/>
          <w:szCs w:val="24"/>
        </w:rPr>
      </w:pPr>
      <w:r>
        <w:rPr>
          <w:sz w:val="24"/>
          <w:szCs w:val="24"/>
        </w:rPr>
        <w:tab/>
        <w:t xml:space="preserve">15. </w:t>
      </w:r>
      <w:r w:rsidRPr="00E2419A">
        <w:rPr>
          <w:sz w:val="24"/>
          <w:szCs w:val="24"/>
        </w:rPr>
        <w:t xml:space="preserve">Настоящее Решение вступает в </w:t>
      </w:r>
      <w:r w:rsidRPr="00E2419A">
        <w:rPr>
          <w:rFonts w:cs="Tahoma"/>
          <w:sz w:val="24"/>
          <w:szCs w:val="24"/>
        </w:rPr>
        <w:t>силу со дня его официального опубликования и распространяет свое действие на правоотношения, возникшие с 1 января 2015 года.</w:t>
      </w:r>
    </w:p>
    <w:p w:rsidR="00DA1CFB" w:rsidRDefault="00DA1CFB" w:rsidP="00DA1CFB">
      <w:pPr>
        <w:pStyle w:val="aa"/>
        <w:jc w:val="both"/>
        <w:rPr>
          <w:rFonts w:cs="Tahoma"/>
          <w:sz w:val="24"/>
          <w:szCs w:val="24"/>
        </w:rPr>
      </w:pPr>
    </w:p>
    <w:p w:rsidR="00DA1CFB" w:rsidRDefault="00DA1CFB" w:rsidP="00DA1CFB">
      <w:pPr>
        <w:pStyle w:val="aa"/>
        <w:jc w:val="both"/>
        <w:rPr>
          <w:rFonts w:cs="Tahoma"/>
          <w:sz w:val="24"/>
          <w:szCs w:val="24"/>
        </w:rPr>
      </w:pPr>
    </w:p>
    <w:p w:rsidR="00DA1CFB" w:rsidRDefault="00DA1CFB" w:rsidP="00DA1CFB">
      <w:pPr>
        <w:pStyle w:val="aa"/>
        <w:jc w:val="both"/>
        <w:rPr>
          <w:rFonts w:cs="Tahoma"/>
          <w:sz w:val="24"/>
          <w:szCs w:val="24"/>
        </w:rPr>
      </w:pPr>
    </w:p>
    <w:p w:rsidR="00DA1CFB" w:rsidRDefault="00DA1CFB" w:rsidP="00DA1CFB">
      <w:pPr>
        <w:pStyle w:val="aa"/>
        <w:jc w:val="both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361"/>
        <w:gridCol w:w="5209"/>
      </w:tblGrid>
      <w:tr w:rsidR="00DA1CFB" w:rsidRPr="007A6F18" w:rsidTr="00F05E7B">
        <w:tc>
          <w:tcPr>
            <w:tcW w:w="4361" w:type="dxa"/>
            <w:shd w:val="clear" w:color="auto" w:fill="auto"/>
          </w:tcPr>
          <w:p w:rsidR="00DA1CFB" w:rsidRPr="007A6F18" w:rsidRDefault="00DA1CFB" w:rsidP="00F05E7B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7A6F18">
              <w:rPr>
                <w:rFonts w:ascii="Times New Roman" w:hAnsi="Times New Roman" w:cs="Tahoma"/>
                <w:sz w:val="24"/>
                <w:szCs w:val="24"/>
              </w:rPr>
              <w:t>Глава сельского поселения</w:t>
            </w:r>
          </w:p>
          <w:p w:rsidR="00DA1CFB" w:rsidRPr="007A6F18" w:rsidRDefault="00DA1CFB" w:rsidP="00F05E7B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DA1CFB" w:rsidRPr="007A6F18" w:rsidRDefault="00DA1CFB" w:rsidP="00F05E7B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DA1CFB" w:rsidRPr="007A6F18" w:rsidRDefault="00DA1CFB" w:rsidP="00F05E7B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DA1CFB" w:rsidRPr="007A6F18" w:rsidRDefault="00DA1CFB" w:rsidP="00F05E7B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7A6F18">
              <w:rPr>
                <w:rFonts w:ascii="Times New Roman" w:hAnsi="Times New Roman" w:cs="Tahoma"/>
                <w:sz w:val="24"/>
                <w:szCs w:val="24"/>
              </w:rPr>
              <w:t xml:space="preserve">                                        Т.И. Синицына </w:t>
            </w:r>
          </w:p>
        </w:tc>
        <w:tc>
          <w:tcPr>
            <w:tcW w:w="5209" w:type="dxa"/>
            <w:shd w:val="clear" w:color="auto" w:fill="auto"/>
          </w:tcPr>
          <w:p w:rsidR="00DA1CFB" w:rsidRPr="007A6F18" w:rsidRDefault="00DA1CFB" w:rsidP="00F05E7B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7A6F18">
              <w:rPr>
                <w:rFonts w:ascii="Times New Roman" w:hAnsi="Times New Roman" w:cs="Tahoma"/>
                <w:sz w:val="24"/>
                <w:szCs w:val="24"/>
              </w:rPr>
              <w:t>Председатель Собрания представителей</w:t>
            </w:r>
          </w:p>
          <w:p w:rsidR="00DA1CFB" w:rsidRPr="007A6F18" w:rsidRDefault="00DA1CFB" w:rsidP="00F05E7B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7A6F18">
              <w:rPr>
                <w:rFonts w:ascii="Times New Roman" w:hAnsi="Times New Roman" w:cs="Tahoma"/>
                <w:sz w:val="24"/>
                <w:szCs w:val="24"/>
              </w:rPr>
              <w:t>сельского поселения Ягодное муниципального</w:t>
            </w:r>
          </w:p>
          <w:p w:rsidR="00DA1CFB" w:rsidRPr="007A6F18" w:rsidRDefault="00DA1CFB" w:rsidP="00F05E7B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7A6F18">
              <w:rPr>
                <w:rFonts w:ascii="Times New Roman" w:hAnsi="Times New Roman" w:cs="Tahoma"/>
                <w:sz w:val="24"/>
                <w:szCs w:val="24"/>
              </w:rPr>
              <w:t>района Ставропольский Самарской области</w:t>
            </w:r>
          </w:p>
          <w:p w:rsidR="00DA1CFB" w:rsidRPr="007A6F18" w:rsidRDefault="00DA1CFB" w:rsidP="00F05E7B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</w:p>
          <w:p w:rsidR="00DA1CFB" w:rsidRPr="007A6F18" w:rsidRDefault="00DA1CFB" w:rsidP="00F05E7B">
            <w:pPr>
              <w:spacing w:after="0" w:line="240" w:lineRule="auto"/>
              <w:jc w:val="both"/>
              <w:rPr>
                <w:rFonts w:ascii="Times New Roman" w:hAnsi="Times New Roman" w:cs="Tahoma"/>
                <w:sz w:val="24"/>
                <w:szCs w:val="24"/>
              </w:rPr>
            </w:pPr>
            <w:r w:rsidRPr="007A6F18">
              <w:rPr>
                <w:rFonts w:ascii="Times New Roman" w:hAnsi="Times New Roman" w:cs="Tahoma"/>
                <w:sz w:val="24"/>
                <w:szCs w:val="24"/>
              </w:rPr>
              <w:t xml:space="preserve">                                                   И.А. Кашковский</w:t>
            </w:r>
          </w:p>
        </w:tc>
      </w:tr>
    </w:tbl>
    <w:p w:rsidR="00DA1CFB" w:rsidRDefault="00DA1CFB" w:rsidP="00DA1C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61C3" w:rsidRPr="00F961C3" w:rsidRDefault="00F961C3" w:rsidP="008B14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sectPr w:rsidR="00F961C3" w:rsidRPr="00F961C3" w:rsidSect="008E0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CF4" w:rsidRDefault="008A0CF4" w:rsidP="00473E96">
      <w:pPr>
        <w:spacing w:after="0" w:line="240" w:lineRule="auto"/>
      </w:pPr>
      <w:r>
        <w:separator/>
      </w:r>
    </w:p>
  </w:endnote>
  <w:endnote w:type="continuationSeparator" w:id="0">
    <w:p w:rsidR="008A0CF4" w:rsidRDefault="008A0CF4" w:rsidP="0047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CF4" w:rsidRDefault="008A0CF4" w:rsidP="00473E96">
      <w:pPr>
        <w:spacing w:after="0" w:line="240" w:lineRule="auto"/>
      </w:pPr>
      <w:r>
        <w:separator/>
      </w:r>
    </w:p>
  </w:footnote>
  <w:footnote w:type="continuationSeparator" w:id="0">
    <w:p w:rsidR="008A0CF4" w:rsidRDefault="008A0CF4" w:rsidP="00473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61C3"/>
    <w:rsid w:val="00013134"/>
    <w:rsid w:val="00017F57"/>
    <w:rsid w:val="0004726C"/>
    <w:rsid w:val="000549BA"/>
    <w:rsid w:val="00061ECF"/>
    <w:rsid w:val="00160F4A"/>
    <w:rsid w:val="00166996"/>
    <w:rsid w:val="0021011A"/>
    <w:rsid w:val="00241FF5"/>
    <w:rsid w:val="002647E5"/>
    <w:rsid w:val="002A27CC"/>
    <w:rsid w:val="00372EEE"/>
    <w:rsid w:val="00387949"/>
    <w:rsid w:val="00430E0A"/>
    <w:rsid w:val="00473E96"/>
    <w:rsid w:val="004865F8"/>
    <w:rsid w:val="004C599B"/>
    <w:rsid w:val="0051178B"/>
    <w:rsid w:val="005754BF"/>
    <w:rsid w:val="005C34B4"/>
    <w:rsid w:val="005C5E7C"/>
    <w:rsid w:val="005F19CB"/>
    <w:rsid w:val="006772A8"/>
    <w:rsid w:val="006A5982"/>
    <w:rsid w:val="00836B3B"/>
    <w:rsid w:val="0088280C"/>
    <w:rsid w:val="008A0CF4"/>
    <w:rsid w:val="008B14A0"/>
    <w:rsid w:val="008E0E1A"/>
    <w:rsid w:val="009064D3"/>
    <w:rsid w:val="009409F5"/>
    <w:rsid w:val="009435E6"/>
    <w:rsid w:val="009D6EDA"/>
    <w:rsid w:val="009F2CFE"/>
    <w:rsid w:val="00A318EB"/>
    <w:rsid w:val="00A31F14"/>
    <w:rsid w:val="00AC0DDD"/>
    <w:rsid w:val="00AC70BE"/>
    <w:rsid w:val="00B31E64"/>
    <w:rsid w:val="00C64D44"/>
    <w:rsid w:val="00C805CA"/>
    <w:rsid w:val="00CC37A9"/>
    <w:rsid w:val="00D006DE"/>
    <w:rsid w:val="00DA1CFB"/>
    <w:rsid w:val="00DE0113"/>
    <w:rsid w:val="00E04760"/>
    <w:rsid w:val="00E82424"/>
    <w:rsid w:val="00EA7A80"/>
    <w:rsid w:val="00ED6FBB"/>
    <w:rsid w:val="00EE2897"/>
    <w:rsid w:val="00F239CE"/>
    <w:rsid w:val="00F27756"/>
    <w:rsid w:val="00F45C32"/>
    <w:rsid w:val="00F67042"/>
    <w:rsid w:val="00F869FD"/>
    <w:rsid w:val="00F961C3"/>
    <w:rsid w:val="00FC4106"/>
    <w:rsid w:val="00FD7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3E96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DA1CFB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4AC8140431F29941D8748F30674F28442DEF4FEEA65A14314AE2177E30C22613B42EEFEFA467D2M" TargetMode="External"/><Relationship Id="rId13" Type="http://schemas.openxmlformats.org/officeDocument/2006/relationships/hyperlink" Target="consultantplus://offline/ref=524AC8140431F29941D8748F30674F28442DEF4FEEA65A14314AE2177E30C22613B42EEFEFA867DF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24AC8140431F29941D8748F30674F28442DEF4FEEA65A14314AE2177E30C22613B42EEFEFA567D1M" TargetMode="External"/><Relationship Id="rId12" Type="http://schemas.openxmlformats.org/officeDocument/2006/relationships/hyperlink" Target="consultantplus://offline/ref=524AC8140431F29941D8748F30674F28442DEF4FEEA65A14314AE2177E30C22613B42EEFEFA667D7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4116E84F4FD311FCCC102D791563DFA766C568FDAACF8EA7AEBA4CABE1D1D813F1D8169CC3EFg5t2M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116E84F4FD311FCCC102D791563DFA766C568FDAACF8EA7AEBA4CABE1D1D813F1D8169CC3EFg5t2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3810DAB3BB918D8B8F7CA0B28AEDC6C1788EC9C486E55396F9E80950C24047A18E031EB8ACC3H7a7L" TargetMode="External"/><Relationship Id="rId14" Type="http://schemas.openxmlformats.org/officeDocument/2006/relationships/hyperlink" Target="consultantplus://offline/ref=97AE63553BCA6EC723E7EA77B1B63D5C9BB31AC9970D05BE47084E0C0B0BD4461A10E12948F152G7P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Горбачева</cp:lastModifiedBy>
  <cp:revision>36</cp:revision>
  <cp:lastPrinted>2016-03-29T05:37:00Z</cp:lastPrinted>
  <dcterms:created xsi:type="dcterms:W3CDTF">2016-02-26T12:04:00Z</dcterms:created>
  <dcterms:modified xsi:type="dcterms:W3CDTF">2016-05-19T06:33:00Z</dcterms:modified>
</cp:coreProperties>
</file>