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041" w:rsidRDefault="009F7041" w:rsidP="009F7041">
      <w:pPr>
        <w:widowControl w:val="0"/>
        <w:autoSpaceDE w:val="0"/>
        <w:autoSpaceDN w:val="0"/>
        <w:adjustRightInd w:val="0"/>
        <w:spacing w:line="348" w:lineRule="auto"/>
        <w:jc w:val="center"/>
        <w:rPr>
          <w:sz w:val="28"/>
          <w:szCs w:val="28"/>
        </w:rPr>
      </w:pPr>
      <w:r w:rsidRPr="00126F60">
        <w:rPr>
          <w:sz w:val="28"/>
          <w:szCs w:val="28"/>
        </w:rPr>
        <w:t>Уважаемые коллеги!</w:t>
      </w:r>
    </w:p>
    <w:p w:rsidR="009F7041" w:rsidRPr="00126F60" w:rsidRDefault="009F7041" w:rsidP="009F7041">
      <w:pPr>
        <w:widowControl w:val="0"/>
        <w:autoSpaceDE w:val="0"/>
        <w:autoSpaceDN w:val="0"/>
        <w:adjustRightInd w:val="0"/>
        <w:spacing w:line="348" w:lineRule="auto"/>
        <w:jc w:val="center"/>
        <w:rPr>
          <w:sz w:val="28"/>
          <w:szCs w:val="28"/>
        </w:rPr>
      </w:pP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В рамках реализации федерального проекта «Социальная активность» национального проекта «Образование», Указа Президента Российской Федерации от 21 июля 2020 года «О национальных целях развития </w:t>
      </w:r>
      <w:r>
        <w:rPr>
          <w:sz w:val="27"/>
          <w:szCs w:val="27"/>
        </w:rPr>
        <w:t xml:space="preserve">России </w:t>
      </w:r>
      <w:r w:rsidRPr="00126F60">
        <w:rPr>
          <w:sz w:val="27"/>
          <w:szCs w:val="27"/>
        </w:rPr>
        <w:t>до 2030 года», во исполнение перечня поручений Президента Российской Федерации по итогам встречи с участниками Общероссийской акции взаимопомощи #</w:t>
      </w:r>
      <w:proofErr w:type="spellStart"/>
      <w:r w:rsidRPr="00126F60">
        <w:rPr>
          <w:sz w:val="27"/>
          <w:szCs w:val="27"/>
        </w:rPr>
        <w:t>МыВместе</w:t>
      </w:r>
      <w:proofErr w:type="spellEnd"/>
      <w:r w:rsidRPr="00126F60">
        <w:rPr>
          <w:sz w:val="27"/>
          <w:szCs w:val="27"/>
        </w:rPr>
        <w:t xml:space="preserve"> от 23 июля 2020 года № Пр-1150 проводится Международная Премия #МЫВМЕСТЕ (далее – Премия).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Цель Премии – дать признание и поддержку лидерам общественно значимых инициатив, направленных на помощь людям и улучшение качества жизни в России.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Категории участников Премии: волонтеры (подкатегории: от 14 до 17 лет, старше 18 лет); бизнес (подкатегории: малый и средний бизнес, крупные компании); некоммерческие организации.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Премия проводится в период с 18 февраля по 5 декабря 2023 года: 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заявочный этап: с 18 февраля по 23 июня 2023 года;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региональный этап: с 04 июля по 21 июля 2023 года;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полуфинал: с 01 августа по 29 сентября 2023 года;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финал: с 16 октября по 06 ноября 2023 года. 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pacing w:val="-4"/>
          <w:sz w:val="27"/>
          <w:szCs w:val="27"/>
        </w:rPr>
      </w:pPr>
      <w:r w:rsidRPr="00126F60">
        <w:rPr>
          <w:spacing w:val="-4"/>
          <w:sz w:val="27"/>
          <w:szCs w:val="27"/>
        </w:rPr>
        <w:t xml:space="preserve">Положение о Премии с информацией о номинациях, сроках и этапах, требованиях к участникам Премии доступно по ссылке: </w:t>
      </w:r>
      <w:proofErr w:type="spellStart"/>
      <w:proofErr w:type="gramStart"/>
      <w:r w:rsidRPr="00126F60">
        <w:rPr>
          <w:spacing w:val="-4"/>
          <w:sz w:val="27"/>
          <w:szCs w:val="27"/>
        </w:rPr>
        <w:t>премия.мывместе</w:t>
      </w:r>
      <w:proofErr w:type="gramEnd"/>
      <w:r w:rsidRPr="00126F60">
        <w:rPr>
          <w:spacing w:val="-4"/>
          <w:sz w:val="27"/>
          <w:szCs w:val="27"/>
        </w:rPr>
        <w:t>.рф</w:t>
      </w:r>
      <w:proofErr w:type="spellEnd"/>
      <w:r w:rsidRPr="00126F60">
        <w:rPr>
          <w:spacing w:val="-4"/>
          <w:sz w:val="27"/>
          <w:szCs w:val="27"/>
        </w:rPr>
        <w:t>/</w:t>
      </w:r>
      <w:proofErr w:type="spellStart"/>
      <w:r w:rsidRPr="00126F60">
        <w:rPr>
          <w:spacing w:val="-4"/>
          <w:sz w:val="27"/>
          <w:szCs w:val="27"/>
        </w:rPr>
        <w:t>rules</w:t>
      </w:r>
      <w:proofErr w:type="spellEnd"/>
      <w:r w:rsidRPr="00126F60">
        <w:rPr>
          <w:spacing w:val="-4"/>
          <w:sz w:val="27"/>
          <w:szCs w:val="27"/>
        </w:rPr>
        <w:t>.</w:t>
      </w:r>
    </w:p>
    <w:p w:rsidR="009F7041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Фирменный стиль Премии и рекламные материалы (в том числе </w:t>
      </w:r>
      <w:r w:rsidRPr="00126F60">
        <w:rPr>
          <w:sz w:val="27"/>
          <w:szCs w:val="27"/>
        </w:rPr>
        <w:br/>
        <w:t>презентация Премии) доступны по ссылке: 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>https://drive.google.com/drive/folders/1SeVZLrfVMs0V487QuyM0F8wwSsjMbXjb.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Инструкции по заполнению заявки для участия в Премии доступны </w:t>
      </w:r>
      <w:r w:rsidRPr="00126F60">
        <w:rPr>
          <w:sz w:val="27"/>
          <w:szCs w:val="27"/>
        </w:rPr>
        <w:br/>
        <w:t>по ссылке: https://drive.google.com/drive/folders/1dsOeh6aSmUfCnX7Ar62sB8FvpC5XBLa4.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Региональный этап Премии, а также консультирование                                      и сопровождение участников Премии осуществляет Ресурсный центр поддержки и </w:t>
      </w:r>
      <w:r w:rsidRPr="00126F60">
        <w:rPr>
          <w:sz w:val="27"/>
          <w:szCs w:val="27"/>
        </w:rPr>
        <w:lastRenderedPageBreak/>
        <w:t>развития добровольчества (</w:t>
      </w:r>
      <w:proofErr w:type="spellStart"/>
      <w:r w:rsidRPr="00126F60">
        <w:rPr>
          <w:sz w:val="27"/>
          <w:szCs w:val="27"/>
        </w:rPr>
        <w:t>волонтерства</w:t>
      </w:r>
      <w:proofErr w:type="spellEnd"/>
      <w:r w:rsidRPr="00126F60">
        <w:rPr>
          <w:sz w:val="27"/>
          <w:szCs w:val="27"/>
        </w:rPr>
        <w:t>) в Самарской области (далее – Ресурсный центр).</w:t>
      </w:r>
    </w:p>
    <w:p w:rsidR="009F7041" w:rsidRPr="00126F60" w:rsidRDefault="009F7041" w:rsidP="009F7041">
      <w:pPr>
        <w:spacing w:line="360" w:lineRule="auto"/>
        <w:ind w:firstLine="709"/>
        <w:jc w:val="both"/>
        <w:rPr>
          <w:sz w:val="27"/>
          <w:szCs w:val="27"/>
        </w:rPr>
      </w:pPr>
      <w:r w:rsidRPr="00126F60">
        <w:rPr>
          <w:sz w:val="27"/>
          <w:szCs w:val="27"/>
        </w:rPr>
        <w:t xml:space="preserve">Ответственный сотрудник Ресурсного центра: Анучин Никита </w:t>
      </w:r>
      <w:r w:rsidRPr="00126F60">
        <w:rPr>
          <w:spacing w:val="-2"/>
          <w:sz w:val="27"/>
          <w:szCs w:val="27"/>
        </w:rPr>
        <w:t>Владиславович, главный менеджер, 8(846)3342542, 89270112250, rcd.63@yandex.ru.</w:t>
      </w:r>
    </w:p>
    <w:p w:rsidR="00D4743D" w:rsidRDefault="009F7041" w:rsidP="009F7041">
      <w:pPr>
        <w:spacing w:line="360" w:lineRule="auto"/>
        <w:ind w:firstLine="708"/>
      </w:pPr>
      <w:bookmarkStart w:id="0" w:name="_GoBack"/>
      <w:bookmarkEnd w:id="0"/>
      <w:r w:rsidRPr="00126F60">
        <w:rPr>
          <w:sz w:val="27"/>
          <w:szCs w:val="27"/>
        </w:rPr>
        <w:t>Ответственный сотрудник министерства образования и науки Самарской области: Арсеньев Юрий Сергеевич – консультант управления молодежной политики, ArsenevYS@samregion.ru, 8(846)2147122.</w:t>
      </w:r>
    </w:p>
    <w:sectPr w:rsidR="00D47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AB5"/>
    <w:rsid w:val="00144AB5"/>
    <w:rsid w:val="009F7041"/>
    <w:rsid w:val="00D4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4D85B"/>
  <w15:chartTrackingRefBased/>
  <w15:docId w15:val="{F8FF1BF4-06B5-4953-8249-9421FA0B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2023-04-18T08:34:00Z</dcterms:created>
  <dcterms:modified xsi:type="dcterms:W3CDTF">2023-04-18T08:35:00Z</dcterms:modified>
</cp:coreProperties>
</file>