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numPr>
          <w:ilvl w:val="0"/>
          <w:numId w:val="0"/>
        </w:numPr>
        <w:spacing w:lineRule="auto" w:line="240" w:beforeAutospacing="0" w:before="0" w:afterAutospacing="0" w:after="0"/>
        <w:ind w:left="5403" w:right="0" w:hanging="5686"/>
        <w:jc w:val="center"/>
        <w:outlineLvl w:val="0"/>
        <w:rPr>
          <w:rFonts w:ascii="Calibri" w:hAnsi="Calibri"/>
          <w:b/>
          <w:b/>
          <w:color w:val="000000"/>
          <w:sz w:val="24"/>
        </w:rPr>
      </w:pPr>
      <w:r>
        <w:rPr>
          <w:b/>
          <w:color w:val="000000"/>
          <w:sz w:val="24"/>
        </w:rPr>
        <w:t xml:space="preserve"> 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5403" w:right="0" w:hanging="5686"/>
        <w:jc w:val="center"/>
        <w:outlineLvl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.</w:t>
      </w:r>
      <w:r>
        <w:rPr/>
        <w:drawing>
          <wp:inline distT="0" distB="0" distL="0" distR="0">
            <wp:extent cx="1181100" cy="1021080"/>
            <wp:effectExtent l="0" t="0" r="0" b="0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5403" w:right="0" w:hanging="5686"/>
        <w:jc w:val="center"/>
        <w:outlineLvl w:val="0"/>
        <w:rPr>
          <w:sz w:val="22"/>
          <w:szCs w:val="22"/>
        </w:rPr>
      </w:pPr>
      <w:r>
        <w:rPr>
          <w:rFonts w:ascii="Times New Roman" w:hAnsi="Times New Roman"/>
          <w:b w:val="false"/>
          <w:color w:val="000000"/>
          <w:sz w:val="22"/>
          <w:szCs w:val="22"/>
        </w:rPr>
        <w:t>Российская Федерация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5403" w:right="0" w:hanging="5686"/>
        <w:jc w:val="center"/>
        <w:outlineLvl w:val="0"/>
        <w:rPr>
          <w:sz w:val="22"/>
          <w:szCs w:val="22"/>
        </w:rPr>
      </w:pPr>
      <w:r>
        <w:rPr>
          <w:rFonts w:ascii="Times New Roman" w:hAnsi="Times New Roman"/>
          <w:b w:val="false"/>
          <w:color w:val="000000"/>
          <w:sz w:val="22"/>
          <w:szCs w:val="22"/>
        </w:rPr>
        <w:t>Самарская область</w:t>
      </w:r>
    </w:p>
    <w:p>
      <w:pPr>
        <w:pStyle w:val="Normal"/>
        <w:spacing w:lineRule="auto" w:line="240" w:before="240" w:after="0"/>
        <w:ind w:left="0" w:right="0" w:hanging="0"/>
        <w:jc w:val="center"/>
        <w:rPr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 xml:space="preserve">АДМИНИСТРАЦИЯ </w:t>
      </w:r>
    </w:p>
    <w:p>
      <w:pPr>
        <w:pStyle w:val="Normal"/>
        <w:spacing w:lineRule="auto" w:line="240" w:before="240" w:after="0"/>
        <w:ind w:left="0" w:right="0" w:hanging="0"/>
        <w:jc w:val="center"/>
        <w:rPr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СЕЛЬСКОГО ПОСЕЛЕНИЯ ЯГОДНОЕ</w:t>
      </w:r>
    </w:p>
    <w:p>
      <w:pPr>
        <w:pStyle w:val="Normal"/>
        <w:spacing w:lineRule="auto" w:line="240" w:before="240" w:after="0"/>
        <w:ind w:left="0" w:right="0" w:hanging="0"/>
        <w:jc w:val="center"/>
        <w:rPr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МУНИЦИПАЛЬНОГО РАЙОНА СТАВРОПОЛЬСКИЙ</w:t>
      </w:r>
    </w:p>
    <w:p>
      <w:pPr>
        <w:pStyle w:val="Normal"/>
        <w:spacing w:lineRule="auto" w:line="240" w:before="240" w:after="0"/>
        <w:ind w:left="0" w:right="0" w:hanging="0"/>
        <w:jc w:val="center"/>
        <w:rPr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САМАРСКОЙ ОБЛАСТИ</w:t>
      </w:r>
    </w:p>
    <w:p>
      <w:pPr>
        <w:pStyle w:val="Normal"/>
        <w:spacing w:lineRule="auto" w:line="276" w:before="240" w:after="0"/>
        <w:ind w:left="0" w:right="0" w:hanging="0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pacing w:lineRule="auto" w:line="276" w:before="240" w:after="198"/>
        <w:ind w:left="0" w:right="0" w:hanging="0"/>
        <w:jc w:val="center"/>
        <w:rPr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000000"/>
          <w:sz w:val="22"/>
          <w:szCs w:val="22"/>
        </w:rPr>
        <w:t>ПОСТАНОВЛЕНИ</w:t>
      </w:r>
      <w:r>
        <w:rPr>
          <w:rFonts w:eastAsia="NSimSun" w:cs="Lucida Sans" w:ascii="Times New Roman" w:hAnsi="Times New Roman"/>
          <w:b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Е</w:t>
      </w:r>
    </w:p>
    <w:p>
      <w:pPr>
        <w:pStyle w:val="Normal"/>
        <w:spacing w:lineRule="auto" w:line="276" w:before="240" w:after="198"/>
        <w:ind w:left="0" w:right="-84" w:hanging="0"/>
        <w:jc w:val="both"/>
        <w:rPr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от 29 сентября 2022 года                                                                                                                      № 76</w:t>
      </w:r>
    </w:p>
    <w:p>
      <w:pPr>
        <w:pStyle w:val="Normal"/>
        <w:spacing w:lineRule="auto" w:line="240" w:before="240" w:after="198"/>
        <w:jc w:val="center"/>
        <w:rPr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  <w:shd w:fill="FFFFFF" w:val="clear"/>
        </w:rPr>
        <w:t>О внесении изменений в Постановление Администрации сельского поселения Ягодное муниципального района Ставропольский Самарской области от 30 декабря 2021 года № 136</w:t>
      </w:r>
    </w:p>
    <w:p>
      <w:pPr>
        <w:pStyle w:val="Normal"/>
        <w:spacing w:lineRule="auto" w:line="240" w:before="240" w:after="0"/>
        <w:jc w:val="center"/>
        <w:rPr>
          <w:sz w:val="22"/>
          <w:szCs w:val="22"/>
        </w:rPr>
      </w:pPr>
      <w:r>
        <w:rPr>
          <w:rFonts w:ascii="Times New Roman" w:hAnsi="Times New Roman"/>
          <w:b/>
          <w:color w:val="414141"/>
          <w:sz w:val="22"/>
          <w:szCs w:val="22"/>
          <w:shd w:fill="FFFFFF" w:val="clear"/>
        </w:rPr>
        <w:t>«</w:t>
      </w:r>
      <w:r>
        <w:rPr>
          <w:rFonts w:ascii="Times New Roman" w:hAnsi="Times New Roman"/>
          <w:b/>
          <w:color w:val="000000"/>
          <w:sz w:val="22"/>
          <w:szCs w:val="22"/>
          <w:shd w:fill="FFFFFF" w:val="clear"/>
        </w:rPr>
        <w:t>Об утверждении муниципальной программы сельского поселения Ягодное_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2022 – 2024 годы»</w:t>
      </w:r>
    </w:p>
    <w:p>
      <w:pPr>
        <w:pStyle w:val="Normal"/>
        <w:spacing w:lineRule="auto" w:line="240" w:before="240" w:after="0"/>
        <w:jc w:val="center"/>
        <w:rPr>
          <w:sz w:val="22"/>
          <w:szCs w:val="22"/>
        </w:rPr>
      </w:pPr>
      <w:r>
        <w:rPr>
          <w:rFonts w:cs="Times New Roman" w:ascii="Times New Roman" w:hAnsi="Times New Roman"/>
          <w:bCs/>
          <w:color w:val="000000"/>
          <w:sz w:val="22"/>
          <w:szCs w:val="22"/>
          <w:shd w:fill="FFFFFF" w:val="clear"/>
        </w:rPr>
        <w:t>(в редакции Постановления Администрации сельского поселения Ягодное муниципального района Ставропольский Самарской области от  01.03.2022 №17,</w:t>
      </w:r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  <w:shd w:fill="FFFFFF" w:val="clear"/>
        </w:rPr>
        <w:t>от 28.04.2022 №39/1,</w:t>
      </w:r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  <w:shd w:fill="FFFFFF" w:val="clear"/>
          <w:lang w:val="ru-RU"/>
        </w:rPr>
        <w:t>от</w:t>
      </w:r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  <w:shd w:fill="FFFFFF" w:val="clear"/>
          <w:lang w:val="en-US"/>
        </w:rPr>
        <w:t xml:space="preserve"> 10/06/2022 </w:t>
      </w:r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  <w:shd w:fill="FFFFFF" w:val="clear"/>
          <w:lang w:val="ru-RU"/>
        </w:rPr>
        <w:t>№</w:t>
      </w:r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  <w:shd w:fill="FFFFFF" w:val="clear"/>
          <w:lang w:val="en-US"/>
        </w:rPr>
        <w:t>51.</w:t>
      </w:r>
    </w:p>
    <w:p>
      <w:pPr>
        <w:pStyle w:val="Normal"/>
        <w:spacing w:lineRule="auto" w:line="240" w:before="240" w:after="0"/>
        <w:jc w:val="center"/>
        <w:rPr>
          <w:rFonts w:ascii="Times New Roman" w:hAnsi="Times New Roman"/>
          <w:sz w:val="22"/>
          <w:szCs w:val="22"/>
          <w:shd w:fill="FFFFFF" w:val="clear"/>
        </w:rPr>
      </w:pPr>
      <w:r>
        <w:rPr>
          <w:rFonts w:ascii="Times New Roman" w:hAnsi="Times New Roman"/>
          <w:sz w:val="22"/>
          <w:szCs w:val="22"/>
          <w:shd w:fill="FFFFFF" w:val="clear"/>
        </w:rPr>
      </w:r>
    </w:p>
    <w:p>
      <w:pPr>
        <w:pStyle w:val="Normal"/>
        <w:ind w:left="0" w:right="0" w:firstLine="720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  <w:shd w:fill="FFFFFF" w:val="clear"/>
        </w:rPr>
        <w:t>В целях дополнения программы,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Ягодное   муниципального района  Ставропольский Самарской области на 2022 - 2024 годы», утвержденную Постановлением Администрации сельского поселения Ягодное муниципального района Ставропольский Самарской области от 30 декабря 2021 года № 136, администрация сельского поселения Ягодное  муниципального района  Ставропольский Самарской области постановляет:</w:t>
      </w:r>
    </w:p>
    <w:p>
      <w:pPr>
        <w:pStyle w:val="Normal"/>
        <w:ind w:left="0" w:right="0" w:firstLine="349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  <w:shd w:fill="FFFFFF" w:val="clear"/>
        </w:rPr>
        <w:t>Внести следующие изменения в муниципальную программу «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 xml:space="preserve">сельского поселения Ягодное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</w:rPr>
        <w:t>на 2022 - 2024 годы</w:t>
      </w:r>
      <w:r>
        <w:rPr>
          <w:rFonts w:cs="Times New Roman" w:ascii="Times New Roman" w:hAnsi="Times New Roman"/>
          <w:b/>
          <w:bCs/>
          <w:sz w:val="22"/>
          <w:szCs w:val="22"/>
          <w:shd w:fill="FFFFFF" w:val="clear"/>
        </w:rPr>
        <w:t xml:space="preserve">», 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>утвержденную Постановлением Администрации сельского поселения Ягодное муниципального района Ставропольский Самарской области от 30 декабря 2021 года № 136</w:t>
      </w:r>
    </w:p>
    <w:p>
      <w:pPr>
        <w:pStyle w:val="ListParagraph"/>
        <w:numPr>
          <w:ilvl w:val="0"/>
          <w:numId w:val="1"/>
        </w:numPr>
        <w:spacing w:lineRule="auto" w:line="240" w:before="240" w:after="198"/>
        <w:ind w:left="0" w:right="0" w:firstLine="349"/>
        <w:contextualSpacing/>
        <w:jc w:val="both"/>
        <w:rPr>
          <w:sz w:val="22"/>
          <w:szCs w:val="22"/>
        </w:rPr>
      </w:pP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shd w:fill="FFFFFF" w:val="clear"/>
          <w:vertAlign w:val="baseline"/>
          <w:lang w:val="ru-RU" w:eastAsia="zh-CN" w:bidi="hi-IN"/>
        </w:rPr>
        <w:t>Установить, что расходные обязательства сельского поселения Ягодное муниципального района Ставропольский Самарской области, возникающие в результате принятия настоящего Постановления исполняются сельским поселением Ягодное муниципальным районом Ставропольский Самарской области самостоятельно за счет запланированных средств в бюджете  сельского поселения Ягодное муниципального района Ставропольский Самарской области в пределах общего объема бюджетных ассигнований, предусмотренных соответствующему главному распорядителю бюджетных средств бюджета сельского поселения Ягодное муниципального района Ставропольский Самарской области на реализацию муниципальной программы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1.1.В муниципальной программе сельского поселения Ягодное  муниципального района  Ставропольский Самарской области «</w:t>
      </w:r>
      <w:r>
        <w:rPr>
          <w:rFonts w:cs="Times New Roman" w:ascii="Times New Roman" w:hAnsi="Times New Roman"/>
          <w:bCs/>
          <w:sz w:val="22"/>
          <w:szCs w:val="22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 w:val="22"/>
          <w:szCs w:val="22"/>
        </w:rPr>
        <w:t xml:space="preserve">сельского поселения Ягодное  муниципального района  Ставропольский Самарской области </w:t>
      </w:r>
      <w:r>
        <w:rPr>
          <w:rFonts w:cs="Times New Roman" w:ascii="Times New Roman" w:hAnsi="Times New Roman"/>
          <w:bCs/>
          <w:sz w:val="22"/>
          <w:szCs w:val="22"/>
        </w:rPr>
        <w:t>на 202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2</w:t>
      </w:r>
      <w:r>
        <w:rPr>
          <w:rFonts w:cs="Times New Roman" w:ascii="Times New Roman" w:hAnsi="Times New Roman"/>
          <w:bCs/>
          <w:sz w:val="22"/>
          <w:szCs w:val="22"/>
        </w:rPr>
        <w:t xml:space="preserve"> -202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4</w:t>
      </w:r>
      <w:r>
        <w:rPr>
          <w:rFonts w:cs="Times New Roman" w:ascii="Times New Roman" w:hAnsi="Times New Roman"/>
          <w:bCs/>
          <w:sz w:val="22"/>
          <w:szCs w:val="22"/>
        </w:rPr>
        <w:t xml:space="preserve"> годы</w:t>
      </w:r>
      <w:r>
        <w:rPr>
          <w:rFonts w:cs="Times New Roman" w:ascii="Times New Roman" w:hAnsi="Times New Roman"/>
          <w:b/>
          <w:bCs/>
          <w:sz w:val="22"/>
          <w:szCs w:val="22"/>
        </w:rPr>
        <w:t xml:space="preserve">», </w:t>
      </w:r>
      <w:r>
        <w:rPr>
          <w:rFonts w:cs="Times New Roman" w:ascii="Times New Roman" w:hAnsi="Times New Roman"/>
          <w:sz w:val="22"/>
          <w:szCs w:val="22"/>
        </w:rPr>
        <w:t xml:space="preserve">утвержденной Постановлением Администрации сельского поселения Ягодное   муниципального района  Ставропольский Самарской области от 30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декабря</w:t>
      </w:r>
      <w:r>
        <w:rPr>
          <w:rFonts w:cs="Times New Roman" w:ascii="Times New Roman" w:hAnsi="Times New Roman"/>
          <w:sz w:val="22"/>
          <w:szCs w:val="22"/>
        </w:rPr>
        <w:t xml:space="preserve"> 202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года №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136</w:t>
      </w:r>
      <w:r>
        <w:rPr>
          <w:rFonts w:cs="Times New Roman" w:ascii="Times New Roman" w:hAnsi="Times New Roman"/>
          <w:sz w:val="22"/>
          <w:szCs w:val="22"/>
        </w:rPr>
        <w:t xml:space="preserve">, </w:t>
      </w:r>
      <w:r>
        <w:rPr>
          <w:rFonts w:cs="Times New Roman" w:ascii="Times New Roman" w:hAnsi="Times New Roman"/>
          <w:color w:val="000000"/>
          <w:sz w:val="22"/>
          <w:szCs w:val="22"/>
        </w:rPr>
        <w:t>в</w:t>
      </w:r>
      <w:r>
        <w:rPr>
          <w:rFonts w:cs="Times New Roman" w:ascii="Times New Roman" w:hAnsi="Times New Roman"/>
          <w:bCs/>
          <w:sz w:val="22"/>
          <w:szCs w:val="22"/>
        </w:rPr>
        <w:t xml:space="preserve"> паспорте </w:t>
      </w:r>
      <w:r>
        <w:rPr>
          <w:rFonts w:cs="Times New Roman" w:ascii="Times New Roman" w:hAnsi="Times New Roman"/>
          <w:sz w:val="22"/>
          <w:szCs w:val="22"/>
        </w:rPr>
        <w:t>муниципальной программы «</w:t>
      </w:r>
      <w:r>
        <w:rPr>
          <w:rFonts w:cs="Times New Roman" w:ascii="Times New Roman" w:hAnsi="Times New Roman"/>
          <w:bCs/>
          <w:sz w:val="22"/>
          <w:szCs w:val="22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 w:val="22"/>
          <w:szCs w:val="22"/>
        </w:rPr>
        <w:t xml:space="preserve">сельского поселения Ягодное  муниципального района  Ставропольский Самарской области </w:t>
      </w:r>
      <w:r>
        <w:rPr>
          <w:rFonts w:cs="Times New Roman" w:ascii="Times New Roman" w:hAnsi="Times New Roman"/>
          <w:bCs/>
          <w:sz w:val="22"/>
          <w:szCs w:val="22"/>
        </w:rPr>
        <w:t>на 202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2</w:t>
      </w:r>
      <w:r>
        <w:rPr>
          <w:rFonts w:cs="Times New Roman" w:ascii="Times New Roman" w:hAnsi="Times New Roman"/>
          <w:bCs/>
          <w:sz w:val="22"/>
          <w:szCs w:val="22"/>
        </w:rPr>
        <w:t xml:space="preserve"> -202</w:t>
      </w:r>
      <w:r>
        <w:rPr>
          <w:rFonts w:eastAsia="NSimSun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4</w:t>
      </w:r>
      <w:r>
        <w:rPr>
          <w:rFonts w:cs="Times New Roman" w:ascii="Times New Roman" w:hAnsi="Times New Roman"/>
          <w:bCs/>
          <w:sz w:val="22"/>
          <w:szCs w:val="22"/>
        </w:rPr>
        <w:t xml:space="preserve"> годы</w:t>
      </w:r>
      <w:r>
        <w:rPr>
          <w:rFonts w:cs="Times New Roman" w:ascii="Times New Roman" w:hAnsi="Times New Roman"/>
          <w:b/>
          <w:bCs/>
          <w:sz w:val="22"/>
          <w:szCs w:val="22"/>
        </w:rPr>
        <w:t>»</w:t>
      </w:r>
      <w:r>
        <w:rPr>
          <w:rFonts w:cs="Times New Roman" w:ascii="Times New Roman" w:hAnsi="Times New Roman"/>
          <w:sz w:val="22"/>
          <w:szCs w:val="22"/>
        </w:rPr>
        <w:t xml:space="preserve"> (далее Программа),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 «Объемы и источники финансирования»</w:t>
      </w:r>
      <w:r>
        <w:rPr>
          <w:rFonts w:cs="Times New Roman" w:ascii="Times New Roman" w:hAnsi="Times New Roman"/>
          <w:b/>
          <w:bCs/>
          <w:sz w:val="22"/>
          <w:szCs w:val="22"/>
        </w:rPr>
        <w:t xml:space="preserve">, </w:t>
      </w:r>
      <w:r>
        <w:rPr>
          <w:rFonts w:cs="Times New Roman" w:ascii="Times New Roman" w:hAnsi="Times New Roman"/>
          <w:bCs/>
          <w:sz w:val="22"/>
          <w:szCs w:val="22"/>
        </w:rPr>
        <w:t>изложить в следующей редакции:</w:t>
      </w:r>
    </w:p>
    <w:tbl>
      <w:tblPr>
        <w:tblW w:w="10524" w:type="dxa"/>
        <w:jc w:val="left"/>
        <w:tblInd w:w="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2"/>
        <w:gridCol w:w="8531"/>
      </w:tblGrid>
      <w:tr>
        <w:trPr/>
        <w:tc>
          <w:tcPr>
            <w:tcW w:w="199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240" w:after="142"/>
              <w:ind w:left="0" w:right="0" w:hanging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Объемы и источники финансирования</w:t>
            </w:r>
          </w:p>
        </w:tc>
        <w:tc>
          <w:tcPr>
            <w:tcW w:w="8531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bottom"/>
          </w:tcPr>
          <w:p>
            <w:pPr>
              <w:pStyle w:val="Normal"/>
              <w:widowControl w:val="false"/>
              <w:spacing w:lineRule="auto" w:line="276" w:before="240" w:after="0"/>
              <w:ind w:left="28" w:right="28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Объем финансирования программы на 202</w:t>
            </w:r>
            <w:r>
              <w:rPr>
                <w:rFonts w:eastAsia="NSimSun" w:cs="Lucida Sans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000000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- 202</w:t>
            </w:r>
            <w:r>
              <w:rPr>
                <w:rFonts w:eastAsia="NSimSun" w:cs="Lucida Sans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000000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4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годы:1</w:t>
            </w:r>
            <w:r>
              <w:rPr>
                <w:rFonts w:eastAsia="NSimSun" w:cs="Lucida Sans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000000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44 328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NSimSun" w:cs="Lucida Sans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000000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 xml:space="preserve">624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руб.</w:t>
            </w:r>
            <w:r>
              <w:rPr>
                <w:rFonts w:eastAsia="NSimSun" w:cs="Lucida Sans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000000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10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коп.</w:t>
            </w:r>
          </w:p>
          <w:p>
            <w:pPr>
              <w:pStyle w:val="Style22"/>
              <w:widowControl w:val="false"/>
              <w:spacing w:lineRule="auto" w:line="276" w:before="0" w:after="0"/>
              <w:ind w:left="30" w:right="30" w:hanging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2</w:t>
            </w:r>
            <w:r>
              <w:rPr>
                <w:sz w:val="22"/>
                <w:szCs w:val="22"/>
              </w:rPr>
              <w:t xml:space="preserve"> год   </w:t>
            </w:r>
            <w:r>
              <w:rPr>
                <w:rFonts w:eastAsia="NSimSu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62 593 441</w:t>
            </w:r>
            <w:r>
              <w:rPr>
                <w:sz w:val="22"/>
                <w:szCs w:val="22"/>
              </w:rPr>
              <w:t xml:space="preserve"> руб.</w:t>
            </w:r>
            <w:r>
              <w:rPr>
                <w:rFonts w:eastAsia="NSimSu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5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3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bidi="ar-SA"/>
              </w:rPr>
              <w:t>к</w:t>
            </w:r>
            <w:r>
              <w:rPr>
                <w:sz w:val="22"/>
                <w:szCs w:val="22"/>
              </w:rPr>
              <w:t>оп.</w:t>
            </w:r>
          </w:p>
          <w:p>
            <w:pPr>
              <w:pStyle w:val="Style22"/>
              <w:widowControl w:val="false"/>
              <w:spacing w:lineRule="auto" w:line="276" w:before="0" w:after="0"/>
              <w:ind w:left="30" w:right="30" w:hanging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3</w:t>
            </w:r>
            <w:r>
              <w:rPr>
                <w:sz w:val="22"/>
                <w:szCs w:val="22"/>
              </w:rPr>
              <w:t xml:space="preserve"> год  4</w:t>
            </w:r>
            <w:r>
              <w:rPr>
                <w:rFonts w:eastAsia="NSimSu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eastAsia="NSimSu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hi-IN"/>
              </w:rPr>
              <w:t>285 558</w:t>
            </w:r>
            <w:r>
              <w:rPr>
                <w:sz w:val="22"/>
                <w:szCs w:val="22"/>
              </w:rPr>
              <w:t xml:space="preserve"> руб.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94</w:t>
            </w:r>
            <w:r>
              <w:rPr>
                <w:sz w:val="22"/>
                <w:szCs w:val="22"/>
              </w:rPr>
              <w:t>коп.</w:t>
            </w:r>
          </w:p>
          <w:p>
            <w:pPr>
              <w:pStyle w:val="Style22"/>
              <w:widowControl w:val="false"/>
              <w:spacing w:lineRule="auto" w:line="276" w:before="0" w:after="0"/>
              <w:ind w:left="30" w:right="30" w:hanging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4</w:t>
            </w:r>
            <w:r>
              <w:rPr>
                <w:color w:val="000000"/>
                <w:sz w:val="22"/>
                <w:szCs w:val="22"/>
              </w:rPr>
              <w:t xml:space="preserve"> год 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40</w:t>
            </w:r>
            <w:r>
              <w:rPr>
                <w:color w:val="000000"/>
                <w:sz w:val="22"/>
                <w:szCs w:val="22"/>
              </w:rPr>
              <w:t> 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449</w:t>
            </w:r>
            <w:r>
              <w:rPr>
                <w:color w:val="000000"/>
                <w:sz w:val="22"/>
                <w:szCs w:val="22"/>
              </w:rPr>
              <w:t> 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623</w:t>
            </w:r>
            <w:r>
              <w:rPr>
                <w:color w:val="000000"/>
                <w:sz w:val="22"/>
                <w:szCs w:val="22"/>
              </w:rPr>
              <w:t xml:space="preserve"> руб. 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6</w:t>
            </w:r>
            <w:r>
              <w:rPr>
                <w:color w:val="000000"/>
                <w:sz w:val="22"/>
                <w:szCs w:val="22"/>
              </w:rPr>
              <w:t>3коп</w:t>
            </w:r>
          </w:p>
          <w:p>
            <w:pPr>
              <w:pStyle w:val="Normal"/>
              <w:widowControl w:val="false"/>
              <w:spacing w:lineRule="auto" w:line="276" w:before="240" w:after="198"/>
              <w:ind w:left="0" w:right="0" w:hanging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1.Средства бюджета сельского поселения Ягодное муниципального района Ставропольский Самарской области;</w:t>
            </w:r>
          </w:p>
          <w:p>
            <w:pPr>
              <w:pStyle w:val="Normal"/>
              <w:widowControl w:val="false"/>
              <w:spacing w:lineRule="auto" w:line="276" w:before="240" w:after="198"/>
              <w:ind w:left="0" w:right="0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2. Средства областного бюджета;</w:t>
            </w:r>
          </w:p>
          <w:p>
            <w:pPr>
              <w:pStyle w:val="Normal"/>
              <w:widowControl w:val="false"/>
              <w:spacing w:lineRule="auto" w:line="276" w:before="240" w:after="142"/>
              <w:ind w:left="0" w:right="0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3. Средства федерального бюджета.</w:t>
            </w:r>
          </w:p>
        </w:tc>
      </w:tr>
    </w:tbl>
    <w:p>
      <w:pPr>
        <w:pStyle w:val="Normal"/>
        <w:ind w:left="0" w:right="0" w:hanging="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>
      <w:pPr>
        <w:pStyle w:val="Normal"/>
        <w:ind w:left="0" w:right="0" w:hanging="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</w:t>
      </w:r>
      <w:r>
        <w:rPr>
          <w:rFonts w:cs="Times New Roman" w:ascii="Times New Roman" w:hAnsi="Times New Roman"/>
          <w:sz w:val="22"/>
          <w:szCs w:val="22"/>
        </w:rPr>
        <w:t>.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en-US" w:eastAsia="ru-RU" w:bidi="ar-SA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.В приложение №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к муниципальной программе «</w:t>
      </w:r>
      <w:r>
        <w:rPr>
          <w:rFonts w:cs="Times New Roman" w:ascii="Times New Roman" w:hAnsi="Times New Roman"/>
          <w:bCs/>
          <w:sz w:val="22"/>
          <w:szCs w:val="22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 w:val="22"/>
          <w:szCs w:val="22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 w:val="22"/>
          <w:szCs w:val="22"/>
        </w:rPr>
        <w:t>на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2</w:t>
      </w:r>
      <w:r>
        <w:rPr>
          <w:rFonts w:cs="Times New Roman" w:ascii="Times New Roman" w:hAnsi="Times New Roman"/>
          <w:bCs/>
          <w:sz w:val="22"/>
          <w:szCs w:val="22"/>
        </w:rPr>
        <w:t xml:space="preserve"> - 202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4</w:t>
      </w:r>
      <w:r>
        <w:rPr>
          <w:rFonts w:cs="Times New Roman" w:ascii="Times New Roman" w:hAnsi="Times New Roman"/>
          <w:bCs/>
          <w:sz w:val="22"/>
          <w:szCs w:val="22"/>
        </w:rPr>
        <w:t xml:space="preserve"> годы</w:t>
      </w:r>
      <w:r>
        <w:rPr>
          <w:rFonts w:cs="Times New Roman" w:ascii="Times New Roman" w:hAnsi="Times New Roman"/>
          <w:b/>
          <w:bCs/>
          <w:sz w:val="22"/>
          <w:szCs w:val="22"/>
        </w:rPr>
        <w:t xml:space="preserve">», </w:t>
      </w:r>
      <w:r>
        <w:rPr>
          <w:rFonts w:cs="Times New Roman" w:ascii="Times New Roman" w:hAnsi="Times New Roman"/>
          <w:sz w:val="22"/>
          <w:szCs w:val="22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30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декабря</w:t>
      </w:r>
      <w:r>
        <w:rPr>
          <w:rFonts w:cs="Times New Roman" w:ascii="Times New Roman" w:hAnsi="Times New Roman"/>
          <w:sz w:val="22"/>
          <w:szCs w:val="22"/>
        </w:rPr>
        <w:t xml:space="preserve"> 20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ru-RU" w:eastAsia="ru-RU" w:bidi="ar-SA"/>
        </w:rPr>
        <w:t>2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года № 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136</w:t>
      </w:r>
      <w:r>
        <w:rPr>
          <w:rFonts w:cs="Times New Roman" w:ascii="Times New Roman" w:hAnsi="Times New Roman"/>
          <w:sz w:val="22"/>
          <w:szCs w:val="22"/>
        </w:rPr>
        <w:t xml:space="preserve">, в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Подпрограмме </w:t>
      </w:r>
      <w:r>
        <w:rPr>
          <w:rFonts w:cs="Times New Roman" w:ascii="Times New Roman" w:hAnsi="Times New Roman"/>
          <w:bCs/>
          <w:sz w:val="22"/>
          <w:szCs w:val="22"/>
        </w:rPr>
        <w:t>«Обеспечение деятельности Администрации сельского поселения Ягодное муниципального района Ставропольский Самарской области на 202</w:t>
      </w:r>
      <w:r>
        <w:rPr>
          <w:rFonts w:eastAsia="Times New Roman" w:cs="Times New Roman" w:ascii="Times New Roman" w:hAnsi="Times New Roman"/>
          <w:bCs/>
          <w:color w:val="auto"/>
          <w:sz w:val="22"/>
          <w:szCs w:val="22"/>
          <w:lang w:val="ru-RU" w:bidi="ar-SA"/>
        </w:rPr>
        <w:t>2</w:t>
      </w:r>
      <w:r>
        <w:rPr>
          <w:rFonts w:cs="Times New Roman" w:ascii="Times New Roman" w:hAnsi="Times New Roman"/>
          <w:bCs/>
          <w:sz w:val="22"/>
          <w:szCs w:val="22"/>
        </w:rPr>
        <w:t> - 202</w:t>
      </w:r>
      <w:r>
        <w:rPr>
          <w:rFonts w:eastAsia="Times New Roman" w:cs="Times New Roman" w:ascii="Times New Roman" w:hAnsi="Times New Roman"/>
          <w:bCs/>
          <w:color w:val="auto"/>
          <w:sz w:val="22"/>
          <w:szCs w:val="22"/>
          <w:lang w:val="ru-RU" w:bidi="ar-SA"/>
        </w:rPr>
        <w:t>4</w:t>
      </w:r>
      <w:r>
        <w:rPr>
          <w:rFonts w:cs="Times New Roman" w:ascii="Times New Roman" w:hAnsi="Times New Roman"/>
          <w:bCs/>
          <w:sz w:val="22"/>
          <w:szCs w:val="22"/>
        </w:rPr>
        <w:t xml:space="preserve"> годы»</w:t>
      </w:r>
      <w:r>
        <w:rPr>
          <w:rFonts w:cs="Times New Roman" w:ascii="Times New Roman" w:hAnsi="Times New Roman"/>
          <w:sz w:val="22"/>
          <w:szCs w:val="22"/>
        </w:rPr>
        <w:t xml:space="preserve">  (далее - Подпрограмма),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 xml:space="preserve">в паспорте подпрограммы </w:t>
      </w:r>
      <w:r>
        <w:rPr>
          <w:rFonts w:cs="Times New Roman" w:ascii="Times New Roman" w:hAnsi="Times New Roman"/>
          <w:sz w:val="22"/>
          <w:szCs w:val="22"/>
        </w:rPr>
        <w:t>изложить в следующей редакции:</w:t>
      </w:r>
    </w:p>
    <w:tbl>
      <w:tblPr>
        <w:tblW w:w="10521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77"/>
        <w:gridCol w:w="7543"/>
      </w:tblGrid>
      <w:tr>
        <w:trPr>
          <w:trHeight w:val="408" w:hRule="atLeast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ConsPlusCell"/>
              <w:widowControl w:val="false"/>
              <w:spacing w:lineRule="auto" w:line="276" w:before="0" w:after="200"/>
              <w:ind w:left="0" w:right="-1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Объемы и источники финансирования Подпрограммы</w:t>
            </w:r>
          </w:p>
        </w:tc>
        <w:tc>
          <w:tcPr>
            <w:tcW w:w="7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ind w:left="0" w:right="-1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Общий объем финансирования Подпрограммы составляет: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2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3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652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358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рублей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82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2022 год –  8 385 764 рублей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7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коп.;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2023 год – 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7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629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 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457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рублей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05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коп.;</w:t>
            </w:r>
          </w:p>
          <w:p>
            <w:pPr>
              <w:pStyle w:val="Normal"/>
              <w:widowControl w:val="false"/>
              <w:spacing w:before="0" w:after="0"/>
              <w:ind w:left="0" w:right="-1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2024 год –  7 637 137рублей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05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коп.</w:t>
            </w:r>
          </w:p>
        </w:tc>
      </w:tr>
    </w:tbl>
    <w:p>
      <w:pPr>
        <w:pStyle w:val="Normal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left="0" w:right="0" w:hanging="0"/>
        <w:jc w:val="left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>1.</w:t>
      </w:r>
      <w:r>
        <w:rPr>
          <w:rFonts w:eastAsia="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2</w:t>
      </w:r>
      <w:r>
        <w:rPr>
          <w:rFonts w:cs="Times New Roman" w:ascii="Times New Roman" w:hAnsi="Times New Roman"/>
          <w:sz w:val="22"/>
          <w:szCs w:val="22"/>
        </w:rPr>
        <w:t xml:space="preserve">.В приложение №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к муниципальной программе «</w:t>
      </w:r>
      <w:r>
        <w:rPr>
          <w:rFonts w:cs="Times New Roman" w:ascii="Times New Roman" w:hAnsi="Times New Roman"/>
          <w:bCs/>
          <w:sz w:val="22"/>
          <w:szCs w:val="22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 w:val="22"/>
          <w:szCs w:val="22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 w:val="22"/>
          <w:szCs w:val="22"/>
        </w:rPr>
        <w:t>на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2</w:t>
      </w:r>
      <w:r>
        <w:rPr>
          <w:rFonts w:cs="Times New Roman" w:ascii="Times New Roman" w:hAnsi="Times New Roman"/>
          <w:bCs/>
          <w:sz w:val="22"/>
          <w:szCs w:val="22"/>
        </w:rPr>
        <w:t xml:space="preserve"> - 202</w:t>
      </w:r>
      <w:r>
        <w:rPr>
          <w:rFonts w:eastAsia="" w:cs="Times New Roman"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ru-RU" w:bidi="ar-SA"/>
        </w:rPr>
        <w:t>4</w:t>
      </w:r>
      <w:r>
        <w:rPr>
          <w:rFonts w:cs="Times New Roman" w:ascii="Times New Roman" w:hAnsi="Times New Roman"/>
          <w:bCs/>
          <w:sz w:val="22"/>
          <w:szCs w:val="22"/>
        </w:rPr>
        <w:t xml:space="preserve"> годы</w:t>
      </w:r>
      <w:r>
        <w:rPr>
          <w:rFonts w:cs="Times New Roman" w:ascii="Times New Roman" w:hAnsi="Times New Roman"/>
          <w:b/>
          <w:bCs/>
          <w:sz w:val="22"/>
          <w:szCs w:val="22"/>
        </w:rPr>
        <w:t xml:space="preserve">», </w:t>
      </w:r>
      <w:r>
        <w:rPr>
          <w:rFonts w:cs="Times New Roman" w:ascii="Times New Roman" w:hAnsi="Times New Roman"/>
          <w:sz w:val="22"/>
          <w:szCs w:val="22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30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декабря</w:t>
      </w:r>
      <w:r>
        <w:rPr>
          <w:rFonts w:cs="Times New Roman" w:ascii="Times New Roman" w:hAnsi="Times New Roman"/>
          <w:sz w:val="22"/>
          <w:szCs w:val="22"/>
        </w:rPr>
        <w:t xml:space="preserve"> 20</w:t>
      </w:r>
      <w:r>
        <w:rPr>
          <w:rFonts w:eastAsia="" w:cs="Times New Roman" w:ascii="Times New Roman" w:hAnsi="Times New Roman"/>
          <w:color w:val="auto"/>
          <w:kern w:val="0"/>
          <w:sz w:val="22"/>
          <w:szCs w:val="22"/>
          <w:lang w:val="ru-RU" w:eastAsia="ru-RU" w:bidi="ar-SA"/>
        </w:rPr>
        <w:t>21</w:t>
      </w:r>
      <w:r>
        <w:rPr>
          <w:rFonts w:cs="Times New Roman" w:ascii="Times New Roman" w:hAnsi="Times New Roman"/>
          <w:sz w:val="22"/>
          <w:szCs w:val="22"/>
        </w:rPr>
        <w:t xml:space="preserve"> года №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136</w:t>
      </w:r>
      <w:r>
        <w:rPr>
          <w:rFonts w:cs="Times New Roman" w:ascii="Times New Roman" w:hAnsi="Times New Roman"/>
          <w:sz w:val="22"/>
          <w:szCs w:val="22"/>
        </w:rPr>
        <w:t xml:space="preserve">, в 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auto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1</w:t>
      </w:r>
      <w:r>
        <w:rPr>
          <w:rFonts w:cs="Times New Roman" w:ascii="Times New Roman" w:hAnsi="Times New Roman"/>
          <w:sz w:val="22"/>
          <w:szCs w:val="22"/>
        </w:rPr>
        <w:t xml:space="preserve"> Подпрограмме «</w:t>
      </w:r>
      <w:r>
        <w:rPr>
          <w:rFonts w:cs="Times New Roman" w:ascii="Times New Roman" w:hAnsi="Times New Roman"/>
          <w:bCs/>
          <w:sz w:val="22"/>
          <w:szCs w:val="22"/>
        </w:rPr>
        <w:t>Обеспечение деятельности Администрации сельского поселения Ягодное муниципального района Ставропольский Самарской области на 202</w:t>
      </w:r>
      <w:r>
        <w:rPr>
          <w:rFonts w:eastAsia="Times New Roman" w:cs="Times New Roman" w:ascii="Times New Roman" w:hAnsi="Times New Roman"/>
          <w:bCs/>
          <w:color w:val="auto"/>
          <w:sz w:val="22"/>
          <w:szCs w:val="22"/>
          <w:lang w:val="ru-RU" w:bidi="ar-SA"/>
        </w:rPr>
        <w:t>2</w:t>
      </w:r>
      <w:r>
        <w:rPr>
          <w:rFonts w:cs="Times New Roman" w:ascii="Times New Roman" w:hAnsi="Times New Roman"/>
          <w:bCs/>
          <w:sz w:val="22"/>
          <w:szCs w:val="22"/>
        </w:rPr>
        <w:t> - 202</w:t>
      </w:r>
      <w:r>
        <w:rPr>
          <w:rFonts w:eastAsia="Times New Roman" w:cs="Times New Roman" w:ascii="Times New Roman" w:hAnsi="Times New Roman"/>
          <w:bCs/>
          <w:color w:val="auto"/>
          <w:sz w:val="22"/>
          <w:szCs w:val="22"/>
          <w:lang w:val="ru-RU" w:bidi="ar-SA"/>
        </w:rPr>
        <w:t>4</w:t>
      </w:r>
      <w:r>
        <w:rPr>
          <w:rFonts w:cs="Times New Roman" w:ascii="Times New Roman" w:hAnsi="Times New Roman"/>
          <w:bCs/>
          <w:sz w:val="22"/>
          <w:szCs w:val="22"/>
        </w:rPr>
        <w:t xml:space="preserve"> годы»</w:t>
      </w:r>
      <w:r>
        <w:rPr>
          <w:rFonts w:cs="Times New Roman" w:ascii="Times New Roman" w:hAnsi="Times New Roman"/>
          <w:sz w:val="22"/>
          <w:szCs w:val="22"/>
        </w:rPr>
        <w:t>» (далее - Подпрограмма), раздел 5 «Мероприятия Подпрограммы»,  таблицу №1 изложить в следующей редакции:</w:t>
      </w:r>
    </w:p>
    <w:p>
      <w:pPr>
        <w:pStyle w:val="Normal"/>
        <w:ind w:left="0" w:right="0" w:hanging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tbl>
      <w:tblPr>
        <w:tblW w:w="10500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040"/>
        <w:gridCol w:w="24"/>
        <w:gridCol w:w="260"/>
        <w:gridCol w:w="2835"/>
        <w:gridCol w:w="1564"/>
        <w:gridCol w:w="140"/>
        <w:gridCol w:w="1880"/>
        <w:gridCol w:w="1746"/>
        <w:gridCol w:w="10"/>
      </w:tblGrid>
      <w:tr>
        <w:trPr>
          <w:trHeight w:val="341" w:hRule="atLeast"/>
          <w:cantSplit w:val="true"/>
        </w:trPr>
        <w:tc>
          <w:tcPr>
            <w:tcW w:w="10499" w:type="dxa"/>
            <w:gridSpan w:val="9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fill="FFFFFF"/>
              <w:suppressAutoHyphens w:val="true"/>
              <w:bidi w:val="0"/>
              <w:spacing w:lineRule="auto" w:line="276" w:before="0" w:after="200"/>
              <w:ind w:left="1077" w:right="113" w:hanging="3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Материальное содержание главы администрации сельского поселения</w:t>
            </w:r>
          </w:p>
        </w:tc>
      </w:tr>
      <w:tr>
        <w:trPr>
          <w:trHeight w:val="170" w:hRule="atLeast"/>
          <w:cantSplit w:val="true"/>
        </w:trPr>
        <w:tc>
          <w:tcPr>
            <w:tcW w:w="206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3095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533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ланируемое  значение (руб.)</w:t>
            </w:r>
          </w:p>
        </w:tc>
        <w:tc>
          <w:tcPr>
            <w:tcW w:w="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70" w:hRule="atLeast"/>
          <w:cantSplit w:val="true"/>
        </w:trPr>
        <w:tc>
          <w:tcPr>
            <w:tcW w:w="2064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95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704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2022 г.</w:t>
            </w:r>
          </w:p>
        </w:tc>
        <w:tc>
          <w:tcPr>
            <w:tcW w:w="188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2023 г.</w:t>
            </w:r>
          </w:p>
        </w:tc>
        <w:tc>
          <w:tcPr>
            <w:tcW w:w="1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2024 г</w:t>
            </w:r>
          </w:p>
        </w:tc>
        <w:tc>
          <w:tcPr>
            <w:tcW w:w="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206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Материальное содержание главы администрации</w:t>
            </w:r>
          </w:p>
        </w:tc>
        <w:tc>
          <w:tcPr>
            <w:tcW w:w="3095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04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1 165 144,18</w:t>
            </w:r>
          </w:p>
        </w:tc>
        <w:tc>
          <w:tcPr>
            <w:tcW w:w="188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1 165 144,18</w:t>
            </w:r>
          </w:p>
        </w:tc>
        <w:tc>
          <w:tcPr>
            <w:tcW w:w="1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1 165 144,18</w:t>
            </w:r>
          </w:p>
        </w:tc>
        <w:tc>
          <w:tcPr>
            <w:tcW w:w="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2064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95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04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88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2064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95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4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88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5159" w:type="dxa"/>
            <w:gridSpan w:val="4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704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1 165 144,18</w:t>
            </w:r>
          </w:p>
        </w:tc>
        <w:tc>
          <w:tcPr>
            <w:tcW w:w="188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1 165 144,18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1 165 144,18</w:t>
            </w:r>
          </w:p>
        </w:tc>
        <w:tc>
          <w:tcPr>
            <w:tcW w:w="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10499" w:type="dxa"/>
            <w:gridSpan w:val="9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fill="FFFFFF"/>
              <w:spacing w:before="0" w:after="200"/>
              <w:ind w:left="1069" w:right="-1" w:hanging="3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Материальное содержание работников администрации сельского поселения</w:t>
            </w:r>
          </w:p>
        </w:tc>
      </w:tr>
      <w:tr>
        <w:trPr>
          <w:trHeight w:val="341" w:hRule="atLeast"/>
          <w:cantSplit w:val="true"/>
        </w:trPr>
        <w:tc>
          <w:tcPr>
            <w:tcW w:w="2040" w:type="dxa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Материальное содержание работников администрации</w:t>
            </w:r>
          </w:p>
        </w:tc>
        <w:tc>
          <w:tcPr>
            <w:tcW w:w="3119" w:type="dxa"/>
            <w:gridSpan w:val="3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04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4 682 270,63</w:t>
            </w:r>
          </w:p>
        </w:tc>
        <w:tc>
          <w:tcPr>
            <w:tcW w:w="188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4 682 270,63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4 682 270,63</w:t>
            </w:r>
          </w:p>
        </w:tc>
        <w:tc>
          <w:tcPr>
            <w:tcW w:w="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2040" w:type="dxa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119" w:type="dxa"/>
            <w:gridSpan w:val="3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704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88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2040" w:type="dxa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119" w:type="dxa"/>
            <w:gridSpan w:val="3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4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88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5159" w:type="dxa"/>
            <w:gridSpan w:val="4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704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4 682 270,63</w:t>
            </w:r>
          </w:p>
        </w:tc>
        <w:tc>
          <w:tcPr>
            <w:tcW w:w="188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4 682 270,63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4 682 270,63</w:t>
            </w:r>
          </w:p>
        </w:tc>
        <w:tc>
          <w:tcPr>
            <w:tcW w:w="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10499" w:type="dxa"/>
            <w:gridSpan w:val="9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fill="FFFFFF"/>
              <w:spacing w:before="0" w:after="200"/>
              <w:ind w:left="1069" w:right="-1" w:hanging="3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 xml:space="preserve">Материально-техническое обеспечение деятельности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работников администрации сельского поселения</w:t>
            </w:r>
          </w:p>
        </w:tc>
      </w:tr>
      <w:tr>
        <w:trPr>
          <w:trHeight w:val="394" w:hRule="atLeast"/>
          <w:cantSplit w:val="true"/>
        </w:trPr>
        <w:tc>
          <w:tcPr>
            <w:tcW w:w="206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3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 xml:space="preserve">1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932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339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,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78</w:t>
            </w:r>
          </w:p>
        </w:tc>
        <w:tc>
          <w:tcPr>
            <w:tcW w:w="2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1 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231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132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,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11</w:t>
            </w: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1 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222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132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,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11</w:t>
            </w:r>
          </w:p>
        </w:tc>
      </w:tr>
      <w:tr>
        <w:trPr>
          <w:trHeight w:val="401" w:hRule="atLeast"/>
          <w:cantSplit w:val="true"/>
        </w:trPr>
        <w:tc>
          <w:tcPr>
            <w:tcW w:w="2064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2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0,00</w:t>
            </w:r>
          </w:p>
        </w:tc>
      </w:tr>
      <w:tr>
        <w:trPr>
          <w:trHeight w:val="383" w:hRule="atLeast"/>
          <w:cantSplit w:val="true"/>
        </w:trPr>
        <w:tc>
          <w:tcPr>
            <w:tcW w:w="2064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2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</w:tr>
      <w:tr>
        <w:trPr>
          <w:trHeight w:val="383" w:hRule="atLeast"/>
          <w:cantSplit w:val="true"/>
        </w:trPr>
        <w:tc>
          <w:tcPr>
            <w:tcW w:w="5159" w:type="dxa"/>
            <w:gridSpan w:val="4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ar-SA"/>
              </w:rPr>
              <w:t xml:space="preserve">1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932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339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en-US" w:eastAsia="zh-CN" w:bidi="ar-SA"/>
              </w:rPr>
              <w:t>,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auto"/>
                <w:kern w:val="0"/>
                <w:position w:val="0"/>
                <w:sz w:val="22"/>
                <w:sz w:val="22"/>
                <w:szCs w:val="22"/>
                <w:u w:val="none"/>
                <w:vertAlign w:val="baseline"/>
                <w:lang w:val="ru-RU" w:eastAsia="zh-CN" w:bidi="ar-SA"/>
              </w:rPr>
              <w:t>78</w:t>
            </w:r>
          </w:p>
        </w:tc>
        <w:tc>
          <w:tcPr>
            <w:tcW w:w="2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1 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231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132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,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11</w:t>
            </w: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1 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222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132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,</w:t>
            </w: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ru-RU" w:eastAsia="zh-CN" w:bidi="ar-SA"/>
              </w:rPr>
              <w:t>11</w:t>
            </w:r>
          </w:p>
        </w:tc>
      </w:tr>
      <w:tr>
        <w:trPr>
          <w:trHeight w:val="383" w:hRule="atLeast"/>
          <w:cantSplit w:val="true"/>
        </w:trPr>
        <w:tc>
          <w:tcPr>
            <w:tcW w:w="10499" w:type="dxa"/>
            <w:gridSpan w:val="9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fill="FFFFFF"/>
              <w:spacing w:before="0" w:after="200"/>
              <w:ind w:left="1069" w:right="-1" w:hanging="3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 xml:space="preserve">Материально-техническое обеспечение деятельности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работников первичного воинского учета на территориях, где отсутствуют военные комиссариаты в  сельском поселении</w:t>
            </w:r>
          </w:p>
        </w:tc>
      </w:tr>
      <w:tr>
        <w:trPr>
          <w:trHeight w:val="383" w:hRule="atLeast"/>
          <w:cantSplit w:val="true"/>
        </w:trPr>
        <w:tc>
          <w:tcPr>
            <w:tcW w:w="2064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Материальное содержание первичного  воинского учета  на  территориях, где  отсутствуют  военные комиссариаты</w:t>
            </w:r>
          </w:p>
        </w:tc>
        <w:tc>
          <w:tcPr>
            <w:tcW w:w="3095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202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</w:tr>
      <w:tr>
        <w:trPr>
          <w:trHeight w:val="383" w:hRule="atLeast"/>
          <w:cantSplit w:val="true"/>
        </w:trPr>
        <w:tc>
          <w:tcPr>
            <w:tcW w:w="2064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95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202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</w:tr>
      <w:tr>
        <w:trPr>
          <w:trHeight w:val="383" w:hRule="atLeast"/>
          <w:cantSplit w:val="true"/>
        </w:trPr>
        <w:tc>
          <w:tcPr>
            <w:tcW w:w="2064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503 460,</w:t>
            </w:r>
            <w:r>
              <w:rPr>
                <w:rFonts w:cs="Times New Roman" w:ascii="Times New Roman" w:hAnsi="Times New Roman"/>
                <w:sz w:val="22"/>
                <w:szCs w:val="22"/>
                <w:lang w:val="ru-RU"/>
              </w:rPr>
              <w:t>00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2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491 260,00</w:t>
            </w: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491 260,00</w:t>
            </w:r>
          </w:p>
        </w:tc>
      </w:tr>
      <w:tr>
        <w:trPr>
          <w:trHeight w:val="383" w:hRule="atLeast"/>
          <w:cantSplit w:val="true"/>
        </w:trPr>
        <w:tc>
          <w:tcPr>
            <w:tcW w:w="5159" w:type="dxa"/>
            <w:gridSpan w:val="4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503 460,</w:t>
            </w:r>
            <w:r>
              <w:rPr>
                <w:rFonts w:cs="Times New Roman" w:ascii="Times New Roman" w:hAnsi="Times New Roman"/>
                <w:sz w:val="22"/>
                <w:szCs w:val="22"/>
                <w:lang w:val="ru-RU"/>
              </w:rPr>
              <w:t>00</w:t>
            </w:r>
          </w:p>
        </w:tc>
        <w:tc>
          <w:tcPr>
            <w:tcW w:w="202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491 260,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00</w:t>
            </w: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507 940,00</w:t>
            </w:r>
          </w:p>
        </w:tc>
      </w:tr>
      <w:tr>
        <w:trPr>
          <w:trHeight w:val="383" w:hRule="atLeast"/>
          <w:cantSplit w:val="true"/>
        </w:trPr>
        <w:tc>
          <w:tcPr>
            <w:tcW w:w="10499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fill="FFFFFF"/>
              <w:spacing w:before="0" w:after="200"/>
              <w:ind w:left="1069" w:right="-1" w:hanging="3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 xml:space="preserve">Материально-техническое обеспечение деятельности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работников первичного воинского учета на территориях, где отсутствуют военные комиссариаты</w:t>
            </w:r>
          </w:p>
        </w:tc>
      </w:tr>
      <w:tr>
        <w:trPr>
          <w:trHeight w:val="384" w:hRule="atLeast"/>
          <w:cantSplit w:val="true"/>
        </w:trPr>
        <w:tc>
          <w:tcPr>
            <w:tcW w:w="2064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 xml:space="preserve">Материально-техническое обеспечение деятельности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работников первичного  воинского учета  на  территориях, где  отсутствуют  военные комиссариаты</w:t>
            </w:r>
          </w:p>
        </w:tc>
        <w:tc>
          <w:tcPr>
            <w:tcW w:w="3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2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</w:tr>
      <w:tr>
        <w:trPr>
          <w:trHeight w:val="285" w:hRule="atLeast"/>
          <w:cantSplit w:val="true"/>
        </w:trPr>
        <w:tc>
          <w:tcPr>
            <w:tcW w:w="2064" w:type="dxa"/>
            <w:gridSpan w:val="2"/>
            <w:vMerge w:val="continue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9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5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</w:tr>
      <w:tr>
        <w:trPr>
          <w:trHeight w:val="381" w:hRule="atLeast"/>
          <w:cantSplit w:val="true"/>
        </w:trPr>
        <w:tc>
          <w:tcPr>
            <w:tcW w:w="2064" w:type="dxa"/>
            <w:gridSpan w:val="2"/>
            <w:vMerge w:val="continue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3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2"/>
                <w:szCs w:val="22"/>
                <w:lang w:val="en-US" w:eastAsia="zh-CN" w:bidi="ar-SA"/>
              </w:rPr>
              <w:t>00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,00</w:t>
            </w:r>
          </w:p>
        </w:tc>
        <w:tc>
          <w:tcPr>
            <w:tcW w:w="2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</w:tr>
      <w:tr>
        <w:trPr>
          <w:trHeight w:val="381" w:hRule="atLeast"/>
          <w:cantSplit w:val="true"/>
        </w:trPr>
        <w:tc>
          <w:tcPr>
            <w:tcW w:w="515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00</w:t>
            </w:r>
          </w:p>
        </w:tc>
        <w:tc>
          <w:tcPr>
            <w:tcW w:w="2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</w:t>
            </w: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00</w:t>
            </w: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0,00</w:t>
            </w:r>
          </w:p>
        </w:tc>
      </w:tr>
      <w:tr>
        <w:trPr>
          <w:trHeight w:val="381" w:hRule="atLeast"/>
          <w:cantSplit w:val="true"/>
        </w:trPr>
        <w:tc>
          <w:tcPr>
            <w:tcW w:w="10499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5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6. Расходы на полномочия, передаваемые с уровня сельского поселения Ягодное муниципального района Ставропольский Самарской области на уровень муниципального района Ставропольский</w:t>
            </w:r>
          </w:p>
        </w:tc>
      </w:tr>
      <w:tr>
        <w:trPr>
          <w:trHeight w:val="381" w:hRule="atLeast"/>
          <w:cantSplit w:val="true"/>
        </w:trPr>
        <w:tc>
          <w:tcPr>
            <w:tcW w:w="2324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Полномочия по внешнему муниципальному финансовому контролю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59 650,13</w:t>
            </w:r>
          </w:p>
        </w:tc>
        <w:tc>
          <w:tcPr>
            <w:tcW w:w="2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59 650,13</w:t>
            </w: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59 650,13</w:t>
            </w:r>
          </w:p>
        </w:tc>
      </w:tr>
      <w:tr>
        <w:trPr>
          <w:trHeight w:val="233" w:hRule="atLeast"/>
          <w:cantSplit w:val="true"/>
        </w:trPr>
        <w:tc>
          <w:tcPr>
            <w:tcW w:w="2324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ind w:left="0" w:right="-1" w:hanging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81" w:hRule="atLeast"/>
          <w:cantSplit w:val="true"/>
        </w:trPr>
        <w:tc>
          <w:tcPr>
            <w:tcW w:w="2324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          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>
          <w:trHeight w:val="381" w:hRule="atLeast"/>
          <w:cantSplit w:val="true"/>
        </w:trPr>
        <w:tc>
          <w:tcPr>
            <w:tcW w:w="515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59 650,13</w:t>
            </w:r>
          </w:p>
        </w:tc>
        <w:tc>
          <w:tcPr>
            <w:tcW w:w="2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59 650,13</w:t>
            </w: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59 650,13</w:t>
            </w:r>
          </w:p>
        </w:tc>
      </w:tr>
      <w:tr>
        <w:trPr>
          <w:trHeight w:val="381" w:hRule="atLeast"/>
          <w:cantSplit w:val="true"/>
        </w:trPr>
        <w:tc>
          <w:tcPr>
            <w:tcW w:w="515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Итого по мероприятиям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8 385 764,72</w:t>
            </w:r>
          </w:p>
        </w:tc>
        <w:tc>
          <w:tcPr>
            <w:tcW w:w="2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7 629 457,05</w:t>
            </w:r>
          </w:p>
        </w:tc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7 637 137,05</w:t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  <w:shd w:fill="FFFFFF" w:val="clear"/>
        </w:rPr>
        <w:t>1.</w:t>
      </w:r>
      <w:r>
        <w:rPr>
          <w:rFonts w:eastAsia="N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shd w:fill="FFFFFF" w:val="clear"/>
          <w:vertAlign w:val="baseline"/>
          <w:lang w:val="ru-RU" w:eastAsia="ru-RU" w:bidi="ar-SA"/>
        </w:rPr>
        <w:t>3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>.В приложение № 7 к муниципальной программе «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</w:rPr>
        <w:t>на 202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  <w:lang w:eastAsia="ru-RU" w:bidi="ar-SA"/>
        </w:rPr>
        <w:t>2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</w:rPr>
        <w:t xml:space="preserve"> - 202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  <w:lang w:eastAsia="ru-RU" w:bidi="ar-SA"/>
        </w:rPr>
        <w:t>4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</w:rPr>
        <w:t xml:space="preserve"> годы</w:t>
      </w:r>
      <w:r>
        <w:rPr>
          <w:rFonts w:cs="Times New Roman" w:ascii="Times New Roman" w:hAnsi="Times New Roman"/>
          <w:b/>
          <w:bCs/>
          <w:sz w:val="22"/>
          <w:szCs w:val="22"/>
          <w:shd w:fill="FFFFFF" w:val="clear"/>
        </w:rPr>
        <w:t xml:space="preserve">», 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>утвержденной Постановлением Администрации сельского поселения Ягодное  муниципального района Ставропольский Самарской области от 30декабря20</w:t>
      </w:r>
      <w:r>
        <w:rPr>
          <w:rFonts w:cs="Times New Roman" w:ascii="Times New Roman" w:hAnsi="Times New Roman"/>
          <w:sz w:val="22"/>
          <w:szCs w:val="22"/>
          <w:shd w:fill="FFFFFF" w:val="clear"/>
          <w:lang w:eastAsia="ru-RU" w:bidi="ar-SA"/>
        </w:rPr>
        <w:t>21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 xml:space="preserve"> года № </w:t>
      </w:r>
      <w:r>
        <w:rPr>
          <w:rFonts w:cs="Times New Roman" w:ascii="Times New Roman" w:hAnsi="Times New Roman"/>
          <w:sz w:val="22"/>
          <w:szCs w:val="22"/>
          <w:shd w:fill="FFFFFF" w:val="clear"/>
          <w:lang w:eastAsia="ru-RU" w:bidi="ar-SA"/>
        </w:rPr>
        <w:t>136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 xml:space="preserve"> в 7 Подпрограмме «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</w:rPr>
        <w:t>Благоустройство территории сельского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 xml:space="preserve"> поселении Ягодное  муниципального района Ставропольский Самарской области на 202</w:t>
      </w:r>
      <w:r>
        <w:rPr>
          <w:rFonts w:cs="Times New Roman" w:ascii="Times New Roman" w:hAnsi="Times New Roman"/>
          <w:sz w:val="22"/>
          <w:szCs w:val="22"/>
          <w:shd w:fill="FFFFFF" w:val="clear"/>
          <w:lang w:eastAsia="ru-RU" w:bidi="ar-SA"/>
        </w:rPr>
        <w:t>2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 xml:space="preserve"> - 202</w:t>
      </w:r>
      <w:r>
        <w:rPr>
          <w:rFonts w:cs="Times New Roman" w:ascii="Times New Roman" w:hAnsi="Times New Roman"/>
          <w:sz w:val="22"/>
          <w:szCs w:val="22"/>
          <w:shd w:fill="FFFFFF" w:val="clear"/>
          <w:lang w:eastAsia="ru-RU" w:bidi="ar-SA"/>
        </w:rPr>
        <w:t>4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 xml:space="preserve"> годы» (далее - Подпрограмма), в паспорте подпрограммы изложить в следующей редакции:</w:t>
        <w:tab/>
      </w:r>
    </w:p>
    <w:p>
      <w:pPr>
        <w:pStyle w:val="Normal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  <w:shd w:fill="FFFFFF" w:val="clear"/>
        </w:rPr>
        <w:tab/>
      </w:r>
    </w:p>
    <w:tbl>
      <w:tblPr>
        <w:tblW w:w="10548" w:type="dxa"/>
        <w:jc w:val="left"/>
        <w:tblInd w:w="12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019"/>
        <w:gridCol w:w="6528"/>
      </w:tblGrid>
      <w:tr>
        <w:trPr/>
        <w:tc>
          <w:tcPr>
            <w:tcW w:w="4019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  <w:bCs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  <w:shd w:fill="FFFFFF" w:val="clear"/>
              </w:rPr>
              <w:t>9. Источники и объемы финансирования     подпрограммы:</w:t>
            </w:r>
          </w:p>
        </w:tc>
        <w:tc>
          <w:tcPr>
            <w:tcW w:w="6528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vAlign w:val="center"/>
          </w:tcPr>
          <w:p>
            <w:pPr>
              <w:pStyle w:val="ConsPlusNonformat"/>
              <w:widowControl w:val="false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 xml:space="preserve">Общий объем финансирования Подпрограммы составляет 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bidi="ar-SA"/>
              </w:rPr>
              <w:t>35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bidi="ar-SA"/>
              </w:rPr>
              <w:t>509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ar-SA"/>
              </w:rPr>
              <w:t xml:space="preserve">328 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 xml:space="preserve">рублей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ar-SA"/>
              </w:rPr>
              <w:t>7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bidi="ar-SA"/>
              </w:rPr>
              <w:t>8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 xml:space="preserve"> коп., в том числе: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bidi="ar-SA"/>
              </w:rPr>
              <w:t>2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 xml:space="preserve"> год – 10 9</w:t>
            </w:r>
            <w:r>
              <w:rPr>
                <w:rFonts w:eastAsia="NSimSu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hi-IN"/>
              </w:rPr>
              <w:t>34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 xml:space="preserve"> </w:t>
            </w:r>
            <w:r>
              <w:rPr>
                <w:rFonts w:eastAsia="NSimSu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hi-IN"/>
              </w:rPr>
              <w:t>586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 xml:space="preserve"> руб.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ar-SA"/>
              </w:rPr>
              <w:t>6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bidi="ar-SA"/>
              </w:rPr>
              <w:t>6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 xml:space="preserve"> коп.;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bidi="ar-SA"/>
              </w:rPr>
              <w:t>3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 xml:space="preserve"> год – </w:t>
            </w:r>
            <w:r>
              <w:rPr>
                <w:rFonts w:eastAsia="NSimSu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000000"/>
                <w:kern w:val="0"/>
                <w:position w:val="0"/>
                <w:sz w:val="22"/>
                <w:sz w:val="22"/>
                <w:szCs w:val="22"/>
                <w:u w:val="none"/>
                <w:shd w:fill="FFFFFF" w:val="clear"/>
                <w:vertAlign w:val="baseline"/>
                <w:lang w:val="ru-RU" w:eastAsia="zh-CN" w:bidi="hi-IN"/>
              </w:rPr>
              <w:t>12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 </w:t>
            </w:r>
            <w:r>
              <w:rPr>
                <w:rFonts w:eastAsia="NSimSu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000000"/>
                <w:kern w:val="0"/>
                <w:position w:val="0"/>
                <w:sz w:val="22"/>
                <w:sz w:val="22"/>
                <w:szCs w:val="22"/>
                <w:u w:val="none"/>
                <w:shd w:fill="FFFFFF" w:val="clear"/>
                <w:vertAlign w:val="baseline"/>
                <w:lang w:val="ru-RU" w:eastAsia="zh-CN" w:bidi="hi-IN"/>
              </w:rPr>
              <w:t>154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 xml:space="preserve"> 125 руб.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000000"/>
                <w:kern w:val="0"/>
                <w:position w:val="0"/>
                <w:sz w:val="22"/>
                <w:sz w:val="22"/>
                <w:szCs w:val="22"/>
                <w:u w:val="none"/>
                <w:shd w:fill="FFFFFF" w:val="clear"/>
                <w:vertAlign w:val="baseline"/>
                <w:lang w:val="ru-RU" w:eastAsia="zh-CN" w:bidi="ar-SA"/>
              </w:rPr>
              <w:t>88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 xml:space="preserve"> коп.;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val="en-US" w:bidi="ar-SA"/>
              </w:rPr>
              <w:t>4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 xml:space="preserve"> год – 12 995 529 руб. 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val="en-US" w:bidi="ar-SA"/>
              </w:rPr>
              <w:t>55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 xml:space="preserve"> коп.</w:t>
            </w:r>
            <w:r>
              <w:rPr>
                <w:rFonts w:cs="Times New Roman" w:ascii="Times New Roman" w:hAnsi="Times New Roman"/>
                <w:color w:val="000000"/>
                <w:sz w:val="22"/>
                <w:szCs w:val="22"/>
                <w:shd w:fill="FFFFFF" w:val="clear"/>
              </w:rPr>
              <w:t>.</w:t>
            </w:r>
          </w:p>
        </w:tc>
      </w:tr>
    </w:tbl>
    <w:p>
      <w:pPr>
        <w:pStyle w:val="Normal"/>
        <w:rPr>
          <w:rFonts w:ascii="Times New Roman" w:hAnsi="Times New Roman"/>
          <w:sz w:val="22"/>
          <w:szCs w:val="22"/>
          <w:shd w:fill="FFFFFF" w:val="clear"/>
        </w:rPr>
      </w:pPr>
      <w:r>
        <w:rPr>
          <w:rFonts w:ascii="Times New Roman" w:hAnsi="Times New Roman"/>
          <w:sz w:val="22"/>
          <w:szCs w:val="22"/>
          <w:shd w:fill="FFFFFF" w:val="clear"/>
        </w:rPr>
      </w:r>
    </w:p>
    <w:p>
      <w:pPr>
        <w:pStyle w:val="Normal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  <w:shd w:fill="FFFFFF" w:val="clear"/>
        </w:rPr>
        <w:t>3.2.В приложение № 7 к муниципальной программе «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</w:rPr>
        <w:t>на 202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  <w:lang w:eastAsia="ru-RU" w:bidi="ar-SA"/>
        </w:rPr>
        <w:t>2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</w:rPr>
        <w:t xml:space="preserve"> - 202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  <w:lang w:eastAsia="ru-RU" w:bidi="ar-SA"/>
        </w:rPr>
        <w:t>4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</w:rPr>
        <w:t xml:space="preserve"> годы</w:t>
      </w:r>
      <w:r>
        <w:rPr>
          <w:rFonts w:cs="Times New Roman" w:ascii="Times New Roman" w:hAnsi="Times New Roman"/>
          <w:b/>
          <w:bCs/>
          <w:sz w:val="22"/>
          <w:szCs w:val="22"/>
          <w:shd w:fill="FFFFFF" w:val="clear"/>
        </w:rPr>
        <w:t xml:space="preserve">», 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>утвержденной Постановлением Администрации сельского поселения Ягодное  муниципального района Ставропольский Самарской области от 30декабря20</w:t>
      </w:r>
      <w:r>
        <w:rPr>
          <w:rFonts w:cs="Times New Roman" w:ascii="Times New Roman" w:hAnsi="Times New Roman"/>
          <w:sz w:val="22"/>
          <w:szCs w:val="22"/>
          <w:shd w:fill="FFFFFF" w:val="clear"/>
          <w:lang w:eastAsia="ru-RU" w:bidi="ar-SA"/>
        </w:rPr>
        <w:t>21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 xml:space="preserve"> года № </w:t>
      </w:r>
      <w:r>
        <w:rPr>
          <w:rFonts w:cs="Times New Roman" w:ascii="Times New Roman" w:hAnsi="Times New Roman"/>
          <w:sz w:val="22"/>
          <w:szCs w:val="22"/>
          <w:shd w:fill="FFFFFF" w:val="clear"/>
          <w:lang w:eastAsia="ru-RU" w:bidi="ar-SA"/>
        </w:rPr>
        <w:t>136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 xml:space="preserve"> в 7 Подпрограмме «</w:t>
      </w:r>
      <w:r>
        <w:rPr>
          <w:rFonts w:cs="Times New Roman" w:ascii="Times New Roman" w:hAnsi="Times New Roman"/>
          <w:bCs/>
          <w:sz w:val="22"/>
          <w:szCs w:val="22"/>
          <w:shd w:fill="FFFFFF" w:val="clear"/>
        </w:rPr>
        <w:t>Благоустройство территории сельского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 xml:space="preserve"> поселении Ягодное  муниципального района Ставропольский Самарской области на 202</w:t>
      </w:r>
      <w:r>
        <w:rPr>
          <w:rFonts w:cs="Times New Roman" w:ascii="Times New Roman" w:hAnsi="Times New Roman"/>
          <w:sz w:val="22"/>
          <w:szCs w:val="22"/>
          <w:shd w:fill="FFFFFF" w:val="clear"/>
          <w:lang w:eastAsia="ru-RU" w:bidi="ar-SA"/>
        </w:rPr>
        <w:t>2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 xml:space="preserve"> - 202</w:t>
      </w:r>
      <w:r>
        <w:rPr>
          <w:rFonts w:cs="Times New Roman" w:ascii="Times New Roman" w:hAnsi="Times New Roman"/>
          <w:sz w:val="22"/>
          <w:szCs w:val="22"/>
          <w:shd w:fill="FFFFFF" w:val="clear"/>
          <w:lang w:eastAsia="ru-RU" w:bidi="ar-SA"/>
        </w:rPr>
        <w:t>4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 xml:space="preserve"> годы» (далее - Подпрограмма), раздел 5 «Мероприятия Подпрограммы»,  таблицу №1 изложить в следующей редакции:</w:t>
        <w:tab/>
        <w:t xml:space="preserve">   </w:t>
      </w:r>
    </w:p>
    <w:p>
      <w:pPr>
        <w:pStyle w:val="Normal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  <w:shd w:fill="FFFFFF" w:val="clear"/>
        </w:rPr>
        <w:t xml:space="preserve">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2"/>
          <w:szCs w:val="22"/>
          <w:shd w:fill="FFFFFF" w:val="clear"/>
        </w:rPr>
        <w:t>Таблица 1</w:t>
      </w:r>
    </w:p>
    <w:tbl>
      <w:tblPr>
        <w:tblW w:w="10175" w:type="dxa"/>
        <w:jc w:val="left"/>
        <w:tblInd w:w="135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1961"/>
        <w:gridCol w:w="44"/>
        <w:gridCol w:w="3082"/>
        <w:gridCol w:w="1717"/>
        <w:gridCol w:w="1584"/>
        <w:gridCol w:w="1787"/>
      </w:tblGrid>
      <w:tr>
        <w:trPr>
          <w:trHeight w:val="240" w:hRule="atLeast"/>
          <w:cantSplit w:val="true"/>
        </w:trPr>
        <w:tc>
          <w:tcPr>
            <w:tcW w:w="200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Мероприятия</w:t>
            </w:r>
          </w:p>
        </w:tc>
        <w:tc>
          <w:tcPr>
            <w:tcW w:w="3082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Источник финансирования</w:t>
            </w:r>
          </w:p>
        </w:tc>
        <w:tc>
          <w:tcPr>
            <w:tcW w:w="508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Планируемое значение (руб.)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082" w:type="dxa"/>
            <w:vMerge w:val="continue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17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val="en-US" w:bidi="ar-SA"/>
              </w:rPr>
              <w:t>2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 xml:space="preserve"> г.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val="en-US" w:bidi="ar-SA"/>
              </w:rPr>
              <w:t>3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 xml:space="preserve"> г.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val="en-US" w:bidi="ar-SA"/>
              </w:rPr>
              <w:t>4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 xml:space="preserve"> г.</w:t>
            </w:r>
          </w:p>
        </w:tc>
      </w:tr>
      <w:tr>
        <w:trPr>
          <w:trHeight w:val="341" w:hRule="atLeast"/>
          <w:cantSplit w:val="true"/>
        </w:trPr>
        <w:tc>
          <w:tcPr>
            <w:tcW w:w="10175" w:type="dxa"/>
            <w:gridSpan w:val="6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hd w:val="clear" w:color="auto" w:fill="FFFFFF"/>
              <w:spacing w:before="0" w:after="200"/>
              <w:ind w:left="1069" w:right="-1" w:hanging="36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Уличное освещение в сельском поселении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Оплата за потребляемую электроэнергию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4 5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30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 xml:space="preserve"> 0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35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,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67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4 500 000,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4 500 000,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00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Прочие мероприятия</w:t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ИТОГО</w:t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4 5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30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 xml:space="preserve"> 0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35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,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67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4 500 000,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4 500 000,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00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Оплата за электротовары</w:t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ИТОГО</w:t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00</w:t>
            </w:r>
          </w:p>
        </w:tc>
      </w:tr>
      <w:tr>
        <w:trPr>
          <w:trHeight w:val="370" w:hRule="atLeast"/>
          <w:cantSplit w:val="true"/>
        </w:trPr>
        <w:tc>
          <w:tcPr>
            <w:tcW w:w="1017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hd w:val="clear" w:color="auto" w:fill="FFFFFF"/>
              <w:spacing w:before="0" w:after="200"/>
              <w:ind w:left="1069" w:right="-1" w:hanging="36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Техническое обслуживание уличного освещения в сельском поселении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Техническое обслуживание уличного освещения</w:t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ar-SA"/>
              </w:rPr>
              <w:t>7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val="en-US" w:bidi="ar-SA"/>
              </w:rPr>
              <w:t xml:space="preserve">00 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000,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val="en-US" w:bidi="ar-SA"/>
              </w:rPr>
              <w:t xml:space="preserve">700 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000,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800 000,00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5087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ИТОГО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ar-SA"/>
              </w:rPr>
              <w:t>7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val="en-US" w:bidi="ar-SA"/>
              </w:rPr>
              <w:t xml:space="preserve">00 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000,00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val="en-US" w:bidi="ar-SA"/>
              </w:rPr>
              <w:t xml:space="preserve">700 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000,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800 000,00</w:t>
            </w:r>
          </w:p>
        </w:tc>
      </w:tr>
      <w:tr>
        <w:trPr>
          <w:trHeight w:val="341" w:hRule="atLeast"/>
          <w:cantSplit w:val="true"/>
        </w:trPr>
        <w:tc>
          <w:tcPr>
            <w:tcW w:w="1017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3. Уличное освещение в сельском поселении за счет стимулирующих субсидий</w:t>
            </w:r>
          </w:p>
        </w:tc>
      </w:tr>
      <w:tr>
        <w:trPr>
          <w:trHeight w:val="682" w:hRule="atLeast"/>
          <w:cantSplit w:val="true"/>
        </w:trPr>
        <w:tc>
          <w:tcPr>
            <w:tcW w:w="2005" w:type="dxa"/>
            <w:gridSpan w:val="2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Оплата за потребляемую электроэнергию за счет стимулирующих субсидий</w:t>
            </w:r>
          </w:p>
        </w:tc>
        <w:tc>
          <w:tcPr>
            <w:tcW w:w="308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71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</w:tr>
      <w:tr>
        <w:trPr>
          <w:trHeight w:val="70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08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171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5087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ИТОГО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1017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709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4.Техническое обслуживание уличного освещения в сельском поселении за счет стимулирующих субсидий</w:t>
            </w:r>
          </w:p>
        </w:tc>
      </w:tr>
      <w:tr>
        <w:trPr>
          <w:trHeight w:val="682" w:hRule="atLeast"/>
          <w:cantSplit w:val="true"/>
        </w:trPr>
        <w:tc>
          <w:tcPr>
            <w:tcW w:w="2005" w:type="dxa"/>
            <w:gridSpan w:val="2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Техническое обслуживание уличного освещения за счет стимулирующих субсидий</w:t>
            </w:r>
          </w:p>
        </w:tc>
        <w:tc>
          <w:tcPr>
            <w:tcW w:w="308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 w:val="false"/>
              <w:shd w:val="clear" w:color="auto" w:fill="FFFFFF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Областной бюджет</w:t>
            </w:r>
          </w:p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171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158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08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5087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ИТОГО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10175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ind w:left="709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5.Материальное обеспечение по благоустройству сельского поселения</w:t>
            </w:r>
          </w:p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restart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Материальное обеспечение тракториста и дворника</w:t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1 413 511,14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1 413 511,14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1 413 511,14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5087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ИТОГО</w:t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1 413 511,14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1 413 511,14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1 413 511,14</w:t>
            </w:r>
          </w:p>
        </w:tc>
      </w:tr>
      <w:tr>
        <w:trPr>
          <w:trHeight w:val="341" w:hRule="atLeast"/>
          <w:cantSplit w:val="true"/>
        </w:trPr>
        <w:tc>
          <w:tcPr>
            <w:tcW w:w="200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  <w:shd w:fill="FFFFFF" w:val="clear"/>
              </w:rPr>
            </w:r>
          </w:p>
        </w:tc>
        <w:tc>
          <w:tcPr>
            <w:tcW w:w="8170" w:type="dxa"/>
            <w:gridSpan w:val="4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ind w:left="709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6.Благоустройство сельского поселения</w:t>
            </w:r>
          </w:p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color w:val="000000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  <w:shd w:fill="FFFFFF" w:val="clear"/>
              </w:rPr>
            </w:r>
          </w:p>
        </w:tc>
      </w:tr>
      <w:tr>
        <w:trPr>
          <w:trHeight w:val="394" w:hRule="atLeast"/>
          <w:cantSplit w:val="true"/>
        </w:trPr>
        <w:tc>
          <w:tcPr>
            <w:tcW w:w="200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Прочие мероприятия по благоустройству территории</w:t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 xml:space="preserve">          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  <w:lang w:eastAsia="ru-RU" w:bidi="ar-SA"/>
              </w:rPr>
            </w:pPr>
            <w:r>
              <w:rPr>
                <w:rFonts w:eastAsia="NSimSu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3 548 065,10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  <w:lang w:val="en-US" w:eastAsia="ru-RU" w:bidi="ar-SA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 w:eastAsia="ru-RU" w:bidi="ar-SA"/>
              </w:rPr>
              <w:t xml:space="preserve">4 </w:t>
            </w:r>
            <w:r>
              <w:rPr>
                <w:rFonts w:eastAsia="NSimSu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000000"/>
                <w:kern w:val="0"/>
                <w:position w:val="0"/>
                <w:sz w:val="22"/>
                <w:sz w:val="22"/>
                <w:szCs w:val="22"/>
                <w:u w:val="none"/>
                <w:shd w:fill="FFFFFF" w:val="clear"/>
                <w:vertAlign w:val="baseline"/>
                <w:lang w:val="en-US" w:eastAsia="ru-RU" w:bidi="ar-SA"/>
              </w:rPr>
              <w:t>394 740,00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val="en-US" w:bidi="ar-SA"/>
              </w:rPr>
              <w:t>5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val="en-US" w:bidi="ar-SA"/>
              </w:rPr>
              <w:t>741316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,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val="en-US" w:bidi="ar-SA"/>
              </w:rPr>
              <w:t>98</w:t>
            </w:r>
          </w:p>
        </w:tc>
      </w:tr>
      <w:tr>
        <w:trPr>
          <w:trHeight w:val="728" w:hRule="atLeast"/>
          <w:cantSplit w:val="true"/>
        </w:trPr>
        <w:tc>
          <w:tcPr>
            <w:tcW w:w="200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2005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2005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ИТОГО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  <w:lang w:eastAsia="ru-RU" w:bidi="ar-SA"/>
              </w:rPr>
            </w:pPr>
            <w:r>
              <w:rPr>
                <w:rFonts w:eastAsia="NSimSu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3 548 065,10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  <w:lang w:val="en-US" w:eastAsia="ru-RU" w:bidi="ar-SA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 w:eastAsia="ru-RU" w:bidi="ar-SA"/>
              </w:rPr>
              <w:t xml:space="preserve">4 </w:t>
            </w:r>
            <w:r>
              <w:rPr>
                <w:rFonts w:eastAsia="NSimSu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000000"/>
                <w:kern w:val="0"/>
                <w:position w:val="0"/>
                <w:sz w:val="22"/>
                <w:sz w:val="22"/>
                <w:szCs w:val="22"/>
                <w:u w:val="none"/>
                <w:shd w:fill="FFFFFF" w:val="clear"/>
                <w:vertAlign w:val="baseline"/>
                <w:lang w:val="en-US" w:eastAsia="ru-RU" w:bidi="ar-SA"/>
              </w:rPr>
              <w:t>394 740,00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val="en-US" w:bidi="ar-SA"/>
              </w:rPr>
              <w:t>5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val="en-US" w:bidi="ar-SA"/>
              </w:rPr>
              <w:t>741316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,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  <w:shd w:fill="FFFFFF" w:val="clear"/>
                <w:lang w:val="en-US" w:bidi="ar-SA"/>
              </w:rPr>
              <w:t>98</w:t>
            </w:r>
          </w:p>
        </w:tc>
      </w:tr>
      <w:tr>
        <w:trPr>
          <w:trHeight w:val="383" w:hRule="atLeast"/>
          <w:cantSplit w:val="true"/>
        </w:trPr>
        <w:tc>
          <w:tcPr>
            <w:tcW w:w="2005" w:type="dxa"/>
            <w:gridSpan w:val="2"/>
            <w:vMerge w:val="restart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Реализация программ формирования современной городской среды</w:t>
            </w:r>
          </w:p>
        </w:tc>
        <w:tc>
          <w:tcPr>
            <w:tcW w:w="30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7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  <w:lang w:eastAsia="ru-RU" w:bidi="ar-SA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eastAsia="ru-RU" w:bidi="ar-SA"/>
              </w:rPr>
            </w:r>
          </w:p>
        </w:tc>
        <w:tc>
          <w:tcPr>
            <w:tcW w:w="15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  <w:lang w:val="en-US" w:eastAsia="ru-RU" w:bidi="ar-SA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 w:eastAsia="ru-RU" w:bidi="ar-SA"/>
              </w:rPr>
              <w:t>30260,00</w:t>
            </w:r>
          </w:p>
        </w:tc>
        <w:tc>
          <w:tcPr>
            <w:tcW w:w="17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ascii="Times New Roman" w:hAnsi="Times New Roman"/>
                <w:sz w:val="22"/>
                <w:szCs w:val="22"/>
                <w:shd w:fill="FFFFFF" w:val="clear"/>
              </w:rPr>
            </w:r>
          </w:p>
        </w:tc>
      </w:tr>
      <w:tr>
        <w:trPr>
          <w:trHeight w:val="383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7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  <w:lang w:eastAsia="ru-RU" w:bidi="ar-SA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eastAsia="ru-RU" w:bidi="ar-SA"/>
              </w:rPr>
            </w:r>
          </w:p>
        </w:tc>
        <w:tc>
          <w:tcPr>
            <w:tcW w:w="15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  <w:lang w:val="en-US" w:eastAsia="ru-RU" w:bidi="ar-SA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 w:eastAsia="ru-RU" w:bidi="ar-SA"/>
              </w:rPr>
              <w:t>80487,86</w:t>
            </w:r>
          </w:p>
        </w:tc>
        <w:tc>
          <w:tcPr>
            <w:tcW w:w="17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ascii="Times New Roman" w:hAnsi="Times New Roman"/>
                <w:sz w:val="22"/>
                <w:szCs w:val="22"/>
                <w:shd w:fill="FFFFFF" w:val="clear"/>
              </w:rPr>
            </w:r>
          </w:p>
        </w:tc>
      </w:tr>
      <w:tr>
        <w:trPr>
          <w:trHeight w:val="383" w:hRule="atLeast"/>
          <w:cantSplit w:val="true"/>
        </w:trPr>
        <w:tc>
          <w:tcPr>
            <w:tcW w:w="2005" w:type="dxa"/>
            <w:gridSpan w:val="2"/>
            <w:vMerge w:val="continue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7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  <w:lang w:eastAsia="ru-RU" w:bidi="ar-SA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eastAsia="ru-RU" w:bidi="ar-SA"/>
              </w:rPr>
            </w:r>
          </w:p>
        </w:tc>
        <w:tc>
          <w:tcPr>
            <w:tcW w:w="15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  <w:lang w:val="en-US" w:eastAsia="ru-RU" w:bidi="ar-SA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 w:eastAsia="ru-RU" w:bidi="ar-SA"/>
              </w:rPr>
              <w:t>494425,45</w:t>
            </w:r>
          </w:p>
        </w:tc>
        <w:tc>
          <w:tcPr>
            <w:tcW w:w="17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ascii="Times New Roman" w:hAnsi="Times New Roman"/>
                <w:sz w:val="22"/>
                <w:szCs w:val="22"/>
                <w:shd w:fill="FFFFFF" w:val="clear"/>
              </w:rPr>
            </w:r>
          </w:p>
        </w:tc>
      </w:tr>
      <w:tr>
        <w:trPr>
          <w:trHeight w:val="383" w:hRule="atLeast"/>
          <w:cantSplit w:val="true"/>
        </w:trPr>
        <w:tc>
          <w:tcPr>
            <w:tcW w:w="2005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0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ИТОГО</w:t>
            </w:r>
          </w:p>
        </w:tc>
        <w:tc>
          <w:tcPr>
            <w:tcW w:w="17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  <w:lang w:eastAsia="ru-RU" w:bidi="ar-SA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eastAsia="ru-RU" w:bidi="ar-SA"/>
              </w:rPr>
            </w:r>
          </w:p>
        </w:tc>
        <w:tc>
          <w:tcPr>
            <w:tcW w:w="15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  <w:lang w:val="en-US" w:eastAsia="ru-RU" w:bidi="ar-SA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 w:eastAsia="ru-RU" w:bidi="ar-SA"/>
              </w:rPr>
              <w:t>602513,31</w:t>
            </w:r>
          </w:p>
        </w:tc>
        <w:tc>
          <w:tcPr>
            <w:tcW w:w="17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ascii="Times New Roman" w:hAnsi="Times New Roman"/>
                <w:sz w:val="22"/>
                <w:szCs w:val="22"/>
                <w:shd w:fill="FFFFFF" w:val="clear"/>
              </w:rPr>
            </w:r>
          </w:p>
        </w:tc>
      </w:tr>
      <w:tr>
        <w:trPr>
          <w:trHeight w:val="383" w:hRule="atLeast"/>
          <w:cantSplit w:val="true"/>
        </w:trPr>
        <w:tc>
          <w:tcPr>
            <w:tcW w:w="10175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8.Водные ресурсы</w:t>
            </w:r>
          </w:p>
        </w:tc>
      </w:tr>
      <w:tr>
        <w:trPr>
          <w:trHeight w:val="383" w:hRule="atLeast"/>
          <w:cantSplit w:val="true"/>
        </w:trPr>
        <w:tc>
          <w:tcPr>
            <w:tcW w:w="19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Прочие мероприятия</w:t>
            </w:r>
          </w:p>
        </w:tc>
        <w:tc>
          <w:tcPr>
            <w:tcW w:w="312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202 273,32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5087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ИТОГО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  <w:lang w:val="en-US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202 273,32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  <w:lang w:val="en-US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hanging="0"/>
              <w:jc w:val="center"/>
              <w:rPr>
                <w:rFonts w:ascii="Times New Roman" w:hAnsi="Times New Roman" w:cs="Times New Roman"/>
                <w:sz w:val="22"/>
                <w:szCs w:val="22"/>
                <w:shd w:fill="FFFFFF" w:val="clear"/>
                <w:lang w:val="en-US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0</w:t>
            </w:r>
          </w:p>
        </w:tc>
      </w:tr>
    </w:tbl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/>
          <w:sz w:val="22"/>
          <w:szCs w:val="22"/>
          <w:shd w:fill="FFFFFF" w:val="clear"/>
        </w:rPr>
      </w:pPr>
      <w:r>
        <w:rPr>
          <w:rFonts w:ascii="Times New Roman" w:hAnsi="Times New Roman"/>
          <w:sz w:val="22"/>
          <w:szCs w:val="22"/>
          <w:shd w:fill="FFFFFF" w:val="clear"/>
        </w:rPr>
      </w:r>
    </w:p>
    <w:tbl>
      <w:tblPr>
        <w:tblW w:w="10428" w:type="dxa"/>
        <w:jc w:val="left"/>
        <w:tblInd w:w="144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1986"/>
        <w:gridCol w:w="3451"/>
        <w:gridCol w:w="1658"/>
        <w:gridCol w:w="1517"/>
        <w:gridCol w:w="1816"/>
      </w:tblGrid>
      <w:tr>
        <w:trPr>
          <w:trHeight w:val="383" w:hRule="atLeast"/>
          <w:cantSplit w:val="true"/>
        </w:trPr>
        <w:tc>
          <w:tcPr>
            <w:tcW w:w="10428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200"/>
              <w:ind w:left="624" w:right="0" w:firstLine="624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3. Расходы на полномочия, предоставляемые в бюджеты муниципального района в соответствии с заключенными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</w:tr>
      <w:tr>
        <w:trPr>
          <w:trHeight w:val="394" w:hRule="atLeast"/>
          <w:cantSplit w:val="true"/>
        </w:trPr>
        <w:tc>
          <w:tcPr>
            <w:tcW w:w="19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ind w:left="0" w:right="-1" w:hanging="0"/>
              <w:rPr>
                <w:rFonts w:ascii="Times New Roman" w:hAnsi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 xml:space="preserve">Организация и осуществление мероприятий </w:t>
            </w:r>
            <w:r>
              <w:rPr>
                <w:rFonts w:cs="Times New Roman" w:ascii="Times New Roman" w:hAnsi="Times New Roman"/>
                <w:color w:val="000000"/>
                <w:sz w:val="22"/>
                <w:szCs w:val="22"/>
                <w:shd w:fill="FFFFFF" w:val="clear"/>
              </w:rPr>
              <w:t xml:space="preserve"> в рамках законодательства о градостроительной деятельности</w:t>
            </w:r>
          </w:p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540 701,43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540 701,43</w:t>
            </w:r>
          </w:p>
        </w:tc>
        <w:tc>
          <w:tcPr>
            <w:tcW w:w="1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540 701,43</w:t>
            </w:r>
          </w:p>
        </w:tc>
      </w:tr>
      <w:tr>
        <w:trPr>
          <w:trHeight w:val="401" w:hRule="atLeast"/>
          <w:cantSplit w:val="true"/>
        </w:trPr>
        <w:tc>
          <w:tcPr>
            <w:tcW w:w="1986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198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345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  <w:tc>
          <w:tcPr>
            <w:tcW w:w="181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5437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ИТОГО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540 701,43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540 701,43</w:t>
            </w:r>
          </w:p>
        </w:tc>
        <w:tc>
          <w:tcPr>
            <w:tcW w:w="181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200"/>
              <w:ind w:left="0" w:right="283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540 701,43</w:t>
            </w:r>
          </w:p>
        </w:tc>
      </w:tr>
      <w:tr>
        <w:trPr>
          <w:trHeight w:val="383" w:hRule="atLeast"/>
          <w:cantSplit w:val="true"/>
        </w:trPr>
        <w:tc>
          <w:tcPr>
            <w:tcW w:w="5437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  <w:t>Итого по мероприятиям</w:t>
            </w:r>
          </w:p>
        </w:tc>
        <w:tc>
          <w:tcPr>
            <w:tcW w:w="1658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0" w:right="-1" w:hanging="0"/>
              <w:jc w:val="both"/>
              <w:rPr>
                <w:rFonts w:ascii="Times New Roman" w:hAnsi="Times New Roman" w:cs="Times New Roman"/>
                <w:sz w:val="22"/>
                <w:szCs w:val="22"/>
                <w:shd w:fill="FFFFFF" w:val="clear"/>
                <w:lang w:val="en-US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10 9</w:t>
            </w:r>
            <w:r>
              <w:rPr>
                <w:rFonts w:eastAsia="NSimSu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hi-IN"/>
              </w:rPr>
              <w:t>34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 xml:space="preserve"> </w:t>
            </w:r>
            <w:r>
              <w:rPr>
                <w:rFonts w:eastAsia="NSimSu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hi-IN"/>
              </w:rPr>
              <w:t>586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,</w:t>
            </w:r>
            <w:r>
              <w:rPr>
                <w:rFonts w:eastAsia="NSimSu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hi-IN"/>
              </w:rPr>
              <w:t>6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6</w:t>
            </w:r>
          </w:p>
        </w:tc>
        <w:tc>
          <w:tcPr>
            <w:tcW w:w="1517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  <w:lang w:val="en-US"/>
              </w:rPr>
            </w:pPr>
            <w:r>
              <w:rPr>
                <w:rFonts w:eastAsia="NSimSu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000000"/>
                <w:kern w:val="0"/>
                <w:position w:val="0"/>
                <w:sz w:val="22"/>
                <w:sz w:val="22"/>
                <w:szCs w:val="22"/>
                <w:u w:val="none"/>
                <w:shd w:fill="FFFFFF" w:val="clear"/>
                <w:vertAlign w:val="baseline"/>
                <w:lang w:val="en-US" w:eastAsia="zh-CN" w:bidi="hi-IN"/>
              </w:rPr>
              <w:t>12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 </w:t>
            </w:r>
            <w:r>
              <w:rPr>
                <w:rFonts w:eastAsia="NSimSu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000000"/>
                <w:kern w:val="0"/>
                <w:position w:val="0"/>
                <w:sz w:val="22"/>
                <w:sz w:val="22"/>
                <w:szCs w:val="22"/>
                <w:u w:val="none"/>
                <w:shd w:fill="FFFFFF" w:val="clear"/>
                <w:vertAlign w:val="baseline"/>
                <w:lang w:val="en-US" w:eastAsia="zh-CN" w:bidi="hi-IN"/>
              </w:rPr>
              <w:t>154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 </w:t>
            </w:r>
            <w:r>
              <w:rPr>
                <w:rFonts w:eastAsia="NSimSu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000000"/>
                <w:kern w:val="0"/>
                <w:position w:val="0"/>
                <w:sz w:val="22"/>
                <w:sz w:val="22"/>
                <w:szCs w:val="22"/>
                <w:u w:val="none"/>
                <w:shd w:fill="FFFFFF" w:val="clear"/>
                <w:vertAlign w:val="baseline"/>
                <w:lang w:val="en-US" w:eastAsia="zh-CN" w:bidi="hi-IN"/>
              </w:rPr>
              <w:t>125</w:t>
            </w: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,</w:t>
            </w:r>
            <w:r>
              <w:rPr>
                <w:rFonts w:eastAsia="NSimSu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vanish w:val="false"/>
                <w:color w:val="000000"/>
                <w:kern w:val="0"/>
                <w:position w:val="0"/>
                <w:sz w:val="22"/>
                <w:sz w:val="22"/>
                <w:szCs w:val="22"/>
                <w:u w:val="none"/>
                <w:shd w:fill="FFFFFF" w:val="clear"/>
                <w:vertAlign w:val="baseline"/>
                <w:lang w:val="en-US" w:eastAsia="zh-CN" w:bidi="hi-IN"/>
              </w:rPr>
              <w:t>88</w:t>
            </w:r>
          </w:p>
        </w:tc>
        <w:tc>
          <w:tcPr>
            <w:tcW w:w="181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200"/>
              <w:ind w:left="0"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  <w:lang w:val="en-US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  <w:lang w:val="en-US"/>
              </w:rPr>
              <w:t>12 995 529,55</w:t>
            </w:r>
          </w:p>
        </w:tc>
      </w:tr>
    </w:tbl>
    <w:p>
      <w:pPr>
        <w:pStyle w:val="Normal"/>
        <w:shd w:val="clear" w:color="auto" w:fill="FFFFFF"/>
        <w:spacing w:before="0" w:after="0"/>
        <w:ind w:left="0" w:right="0" w:firstLine="709"/>
        <w:jc w:val="center"/>
        <w:rPr>
          <w:rFonts w:ascii="Times New Roman" w:hAnsi="Times New Roman" w:cs="Times New Roman"/>
          <w:sz w:val="22"/>
          <w:szCs w:val="22"/>
          <w:shd w:fill="FFFFFF" w:val="clear"/>
        </w:rPr>
      </w:pPr>
      <w:r>
        <w:rPr>
          <w:rFonts w:cs="Times New Roman" w:ascii="Times New Roman" w:hAnsi="Times New Roman"/>
          <w:sz w:val="22"/>
          <w:szCs w:val="22"/>
          <w:shd w:fill="FFFFFF" w:val="clear"/>
        </w:rPr>
      </w:r>
    </w:p>
    <w:p>
      <w:pPr>
        <w:pStyle w:val="Normal"/>
        <w:spacing w:lineRule="auto" w:line="276" w:before="240" w:after="0"/>
        <w:ind w:left="0" w:right="0" w:hanging="0"/>
        <w:jc w:val="both"/>
        <w:rPr>
          <w:sz w:val="22"/>
          <w:szCs w:val="22"/>
        </w:rPr>
      </w:pPr>
      <w:r>
        <w:rPr>
          <w:rFonts w:eastAsia="NSimSun" w:cs="Lucida Sans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en-US" w:eastAsia="zh-CN" w:bidi="hi-IN"/>
        </w:rPr>
        <w:t>2</w:t>
      </w:r>
      <w:r>
        <w:rPr>
          <w:rFonts w:ascii="Times New Roman" w:hAnsi="Times New Roman"/>
          <w:color w:val="000000"/>
          <w:sz w:val="22"/>
          <w:szCs w:val="22"/>
        </w:rPr>
        <w:t>. Контроль за выполнением настоящего Постановления оставляю за собой.</w:t>
      </w:r>
    </w:p>
    <w:p>
      <w:pPr>
        <w:pStyle w:val="Normal"/>
        <w:spacing w:lineRule="auto" w:line="276" w:before="240" w:after="0"/>
        <w:ind w:left="0" w:right="0" w:hanging="0"/>
        <w:jc w:val="both"/>
        <w:rPr>
          <w:sz w:val="22"/>
          <w:szCs w:val="22"/>
        </w:rPr>
      </w:pPr>
      <w:r>
        <w:rPr>
          <w:rFonts w:eastAsia="NSimSun" w:cs="Lucida Sans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3.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  <w:shd w:fill="FFFFFF" w:val="clear"/>
        </w:rPr>
        <w:t>Настоящее Решение подлежит официальному опубликованию в «Вестнике сельского поселения Ягодное» и на официальном сайте администрации сельского поселения Ягодное муниципального района Ставропольский Самарской области http://yagodnoe.stavrsp.ru.</w:t>
      </w:r>
    </w:p>
    <w:p>
      <w:pPr>
        <w:pStyle w:val="Normal"/>
        <w:spacing w:lineRule="auto" w:line="276" w:before="240" w:after="0"/>
        <w:ind w:left="0" w:right="0" w:hanging="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Глава администрации сельского поселения Ягодное</w:t>
      </w:r>
    </w:p>
    <w:p>
      <w:pPr>
        <w:pStyle w:val="Normal"/>
        <w:spacing w:lineRule="auto" w:line="276" w:before="240" w:after="0"/>
        <w:ind w:left="0" w:right="0" w:hanging="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муниципального района Ставропольский </w:t>
      </w:r>
    </w:p>
    <w:p>
      <w:pPr>
        <w:pStyle w:val="Normal"/>
        <w:keepNext w:val="false"/>
        <w:keepLines w:val="false"/>
        <w:widowControl/>
        <w:shd w:val="clear" w:fill="auto"/>
        <w:suppressAutoHyphens w:val="false"/>
        <w:bidi w:val="0"/>
        <w:spacing w:lineRule="auto" w:line="276" w:beforeAutospacing="0" w:before="0" w:afterAutospacing="0" w:after="200"/>
        <w:ind w:left="0" w:right="0" w:hanging="0"/>
        <w:jc w:val="left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Самарской области                                                                                                                    А.В.Лап</w:t>
      </w:r>
      <w:r>
        <w:rPr>
          <w:rFonts w:eastAsia="NSimSun" w:cs="Lucida Sans" w:ascii="Times New Roman" w:hAnsi="Times New Roman"/>
          <w:b w:val="false"/>
          <w:i w:val="false"/>
          <w:caps w:val="false"/>
          <w:smallCaps w:val="false"/>
          <w:strike w:val="false"/>
          <w:dstrike w:val="false"/>
          <w:vanish w:val="false"/>
          <w:color w:val="000000"/>
          <w:kern w:val="0"/>
          <w:position w:val="0"/>
          <w:sz w:val="22"/>
          <w:sz w:val="22"/>
          <w:szCs w:val="22"/>
          <w:u w:val="none"/>
          <w:vertAlign w:val="baseline"/>
          <w:lang w:val="ru-RU" w:eastAsia="zh-CN" w:bidi="hi-IN"/>
        </w:rPr>
        <w:t>аев</w:t>
      </w:r>
    </w:p>
    <w:sectPr>
      <w:type w:val="nextPage"/>
      <w:pgSz w:w="12240" w:h="15840"/>
      <w:pgMar w:left="1488" w:right="516" w:header="0" w:top="1133" w:footer="0" w:bottom="1133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sz w:val="22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Next w:val="false"/>
      <w:keepLines w:val="false"/>
      <w:widowControl/>
      <w:shd w:val="clear" w:fill="auto"/>
      <w:suppressAutoHyphens w:val="false"/>
      <w:bidi w:val="0"/>
      <w:spacing w:lineRule="auto" w:line="276" w:beforeAutospacing="0" w:before="0" w:afterAutospacing="0" w:after="200"/>
      <w:ind w:left="0" w:right="0" w:hanging="0"/>
      <w:jc w:val="left"/>
    </w:pPr>
    <w:rPr>
      <w:rFonts w:ascii="Calibri" w:hAnsi="Calibri" w:eastAsia="NSimSun" w:cs="Lucida Sans"/>
      <w:b w:val="false"/>
      <w:i w:val="false"/>
      <w:caps w:val="false"/>
      <w:smallCaps w:val="false"/>
      <w:strike w:val="false"/>
      <w:dstrike w:val="false"/>
      <w:vanish w:val="false"/>
      <w:color w:val="auto"/>
      <w:kern w:val="0"/>
      <w:position w:val="0"/>
      <w:sz w:val="22"/>
      <w:sz w:val="22"/>
      <w:szCs w:val="20"/>
      <w:u w:val="none"/>
      <w:vertAlign w:val="baseline"/>
      <w:lang w:val="ru-RU" w:eastAsia="zh-CN" w:bidi="hi-IN"/>
    </w:rPr>
  </w:style>
  <w:style w:type="character" w:styleId="DefaultParagraphFont" w:default="1">
    <w:name w:val="Default Paragraph Font"/>
    <w:semiHidden/>
    <w:qFormat/>
    <w:rPr/>
  </w:style>
  <w:style w:type="character" w:styleId="Style14">
    <w:name w:val="Нумерация строк"/>
    <w:basedOn w:val="DefaultParagraphFont"/>
    <w:semiHidden/>
    <w:rPr/>
  </w:style>
  <w:style w:type="character" w:styleId="Style15">
    <w:name w:val="Интернет-ссылка"/>
    <w:rPr>
      <w:color w:val="0000FF"/>
      <w:u w:val="single"/>
    </w:rPr>
  </w:style>
  <w:style w:type="character" w:styleId="WW8Num41z0">
    <w:name w:val="WW8Num41z0"/>
    <w:qFormat/>
    <w:rPr>
      <w:rFonts w:cs="Times New Roman"/>
    </w:rPr>
  </w:style>
  <w:style w:type="character" w:styleId="WW8Num41z1">
    <w:name w:val="WW8Num41z1"/>
    <w:qFormat/>
    <w:rPr/>
  </w:style>
  <w:style w:type="character" w:styleId="WW8Num41z2">
    <w:name w:val="WW8Num41z2"/>
    <w:qFormat/>
    <w:rPr/>
  </w:style>
  <w:style w:type="character" w:styleId="WW8Num41z3">
    <w:name w:val="WW8Num41z3"/>
    <w:qFormat/>
    <w:rPr/>
  </w:style>
  <w:style w:type="character" w:styleId="WW8Num41z4">
    <w:name w:val="WW8Num41z4"/>
    <w:qFormat/>
    <w:rPr/>
  </w:style>
  <w:style w:type="character" w:styleId="WW8Num41z5">
    <w:name w:val="WW8Num41z5"/>
    <w:qFormat/>
    <w:rPr/>
  </w:style>
  <w:style w:type="character" w:styleId="WW8Num41z6">
    <w:name w:val="WW8Num41z6"/>
    <w:qFormat/>
    <w:rPr/>
  </w:style>
  <w:style w:type="character" w:styleId="WW8Num41z7">
    <w:name w:val="WW8Num41z7"/>
    <w:qFormat/>
    <w:rPr/>
  </w:style>
  <w:style w:type="character" w:styleId="WW8Num41z8">
    <w:name w:val="WW8Num41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46z0">
    <w:name w:val="WW8Num46z0"/>
    <w:qFormat/>
    <w:rPr>
      <w:rFonts w:cs="Times New Roman"/>
    </w:rPr>
  </w:style>
  <w:style w:type="character" w:styleId="WW8Num23z0">
    <w:name w:val="WW8Num23z0"/>
    <w:qFormat/>
    <w:rPr>
      <w:rFonts w:cs="Times New Roman"/>
      <w:b w:val="fals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ConsPlusNonformat">
    <w:name w:val="ConsPlusNonformat"/>
    <w:qFormat/>
    <w:pPr>
      <w:keepNext w:val="false"/>
      <w:keepLines w:val="false"/>
      <w:widowControl w:val="false"/>
      <w:shd w:val="clear" w:fill="auto"/>
      <w:suppressAutoHyphens w:val="true"/>
      <w:bidi w:val="0"/>
      <w:spacing w:lineRule="auto" w:line="276" w:before="0" w:after="200"/>
      <w:ind w:left="0" w:right="0" w:hanging="0"/>
      <w:jc w:val="left"/>
    </w:pPr>
    <w:rPr>
      <w:rFonts w:ascii="Courier New" w:hAnsi="Courier New" w:eastAsia="" w:cs="Courier New" w:eastAsiaTheme="minorEastAsia"/>
      <w:b w:val="false"/>
      <w:i w:val="false"/>
      <w:caps w:val="false"/>
      <w:smallCaps w:val="false"/>
      <w:strike w:val="false"/>
      <w:dstrike w:val="false"/>
      <w:vanish w:val="false"/>
      <w:color w:val="auto"/>
      <w:kern w:val="0"/>
      <w:position w:val="0"/>
      <w:sz w:val="22"/>
      <w:sz w:val="22"/>
      <w:szCs w:val="22"/>
      <w:u w:val="none"/>
      <w:vertAlign w:val="baseline"/>
      <w:lang w:val="ru-RU" w:eastAsia="ar-SA" w:bidi="ar-SA"/>
    </w:rPr>
  </w:style>
  <w:style w:type="paragraph" w:styleId="ListParagraph">
    <w:name w:val="List Paragraph"/>
    <w:basedOn w:val="Normal"/>
    <w:qFormat/>
    <w:pPr>
      <w:spacing w:beforeAutospacing="0" w:before="0" w:afterAutospacing="0" w:after="200"/>
      <w:ind w:left="720" w:right="0" w:hanging="0"/>
      <w:contextualSpacing/>
    </w:pPr>
    <w:rPr/>
  </w:style>
  <w:style w:type="paragraph" w:styleId="1">
    <w:name w:val="Без интервала1"/>
    <w:qFormat/>
    <w:pPr>
      <w:keepNext w:val="false"/>
      <w:keepLines w:val="false"/>
      <w:widowControl/>
      <w:shd w:val="clear" w:fill="auto"/>
      <w:suppressAutoHyphens w:val="true"/>
      <w:bidi w:val="0"/>
      <w:spacing w:lineRule="auto" w:line="276" w:before="0" w:after="200"/>
      <w:ind w:left="0" w:right="0" w:hanging="0"/>
      <w:jc w:val="left"/>
    </w:pPr>
    <w:rPr>
      <w:rFonts w:eastAsia="Calibri" w:cs="Times New Roman" w:asciiTheme="minorHAnsi" w:hAnsiTheme="minorHAnsi"/>
      <w:b w:val="false"/>
      <w:i w:val="false"/>
      <w:caps w:val="false"/>
      <w:smallCaps w:val="false"/>
      <w:strike w:val="false"/>
      <w:dstrike w:val="false"/>
      <w:vanish w:val="false"/>
      <w:color w:val="auto"/>
      <w:kern w:val="0"/>
      <w:position w:val="0"/>
      <w:sz w:val="22"/>
      <w:sz w:val="22"/>
      <w:szCs w:val="22"/>
      <w:u w:val="none"/>
      <w:vertAlign w:val="baseline"/>
      <w:lang w:val="ru-RU" w:eastAsia="ru-RU" w:bidi="ar-SA"/>
    </w:rPr>
  </w:style>
  <w:style w:type="paragraph" w:styleId="ConsPlusCell">
    <w:name w:val="ConsPlusCell"/>
    <w:qFormat/>
    <w:pPr>
      <w:keepNext w:val="false"/>
      <w:keepLines w:val="false"/>
      <w:widowControl w:val="false"/>
      <w:shd w:val="clear" w:fill="auto"/>
      <w:suppressAutoHyphens w:val="true"/>
      <w:bidi w:val="0"/>
      <w:spacing w:lineRule="auto" w:line="276" w:beforeAutospacing="0" w:before="0" w:afterAutospacing="0" w:after="200"/>
      <w:ind w:left="0" w:right="0" w:hanging="0"/>
      <w:jc w:val="left"/>
    </w:pPr>
    <w:rPr>
      <w:rFonts w:ascii="Times New Roman" w:hAnsi="Times New Roman" w:eastAsia="Times New Roman" w:cs="" w:cstheme="minorBidi"/>
      <w:b w:val="false"/>
      <w:i w:val="false"/>
      <w:caps w:val="false"/>
      <w:smallCaps w:val="false"/>
      <w:strike w:val="false"/>
      <w:dstrike w:val="false"/>
      <w:vanish w:val="false"/>
      <w:color w:val="auto"/>
      <w:kern w:val="0"/>
      <w:position w:val="0"/>
      <w:sz w:val="24"/>
      <w:sz w:val="24"/>
      <w:szCs w:val="24"/>
      <w:u w:val="none"/>
      <w:vertAlign w:val="baseline"/>
      <w:lang w:val="ru-RU" w:eastAsia="ru-RU" w:bidi="ar-SA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</w:rPr>
  </w:style>
  <w:style w:type="paragraph" w:styleId="Style23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WW8Num41">
    <w:name w:val="WW8Num41"/>
    <w:qFormat/>
  </w:style>
  <w:style w:type="numbering" w:styleId="WW8Num11">
    <w:name w:val="WW8Num11"/>
    <w:qFormat/>
  </w:style>
  <w:style w:type="numbering" w:styleId="WW8Num46">
    <w:name w:val="WW8Num46"/>
    <w:qFormat/>
  </w:style>
  <w:style w:type="numbering" w:styleId="WW8Num23">
    <w:name w:val="WW8Num23"/>
    <w:qFormat/>
  </w:style>
  <w:style w:type="numbering" w:styleId="WW8Num47">
    <w:name w:val="WW8Num47"/>
    <w:qFormat/>
  </w:style>
  <w:style w:type="table" w:default="1" w:styleId="T0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color="000000" w:themeTint="0" w:sz="4" w:space="0"/>
        <w:left w:val="single" w:color="000000" w:themeTint="0" w:sz="4" w:space="0"/>
        <w:bottom w:val="single" w:color="000000" w:themeTint="0" w:sz="4" w:space="0"/>
        <w:right w:val="single" w:color="000000" w:themeTint="0" w:sz="4" w:space="0"/>
        <w:insideH w:val="single" w:color="000000" w:themeTint="0" w:sz="4" w:space="0"/>
        <w:insideV w:val="single" w:color="000000" w:themeTint="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3098</TotalTime>
  <Application>LibreOffice/7.0.4.2$Windows_X86_64 LibreOffice_project/dcf040e67528d9187c66b2379df5ea4407429775</Application>
  <AppVersion>15.0000</AppVersion>
  <Pages>7</Pages>
  <Words>1502</Words>
  <Characters>10307</Characters>
  <CharactersWithSpaces>11946</CharactersWithSpaces>
  <Paragraphs>324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2022-10-04T15:17:47Z</cp:lastPrinted>
  <dcterms:modified xsi:type="dcterms:W3CDTF">2022-10-14T12:58:35Z</dcterms:modified>
  <cp:revision>65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