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-283" w:hanging="0"/>
        <w:jc w:val="center"/>
        <w:outlineLvl w:val="0"/>
        <w:rPr>
          <w:b/>
          <w:b/>
          <w:color w:val="000000"/>
          <w:sz w:val="24"/>
        </w:rPr>
      </w:pPr>
      <w:r>
        <w:rPr>
          <w:b/>
          <w:color w:val="000000"/>
          <w:sz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.</w:t>
      </w:r>
      <w:r>
        <w:rPr/>
        <w:drawing>
          <wp:inline distT="0" distB="0" distL="0" distR="0">
            <wp:extent cx="1181100" cy="102108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Российская Федерация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Самарская область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АДМИНИСТРАЦИЯ 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СЕЛЬСКОГО ПОСЕЛЕНИЯ ЯГОДНОЕ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МУНИЦИПАЛЬНОГО РАЙОНА СТАВРОПОЛЬСКИЙ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САМАРСКОЙ ОБЛАСТИ</w:t>
      </w:r>
    </w:p>
    <w:p>
      <w:pPr>
        <w:pStyle w:val="Normal"/>
        <w:spacing w:before="240" w:after="0"/>
        <w:jc w:val="center"/>
        <w:rPr>
          <w:rFonts w:ascii="Times New Roman" w:hAnsi="Times New Roman"/>
          <w:color w:val="000000"/>
          <w:szCs w:val="22"/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</w:r>
    </w:p>
    <w:p>
      <w:pPr>
        <w:pStyle w:val="Normal"/>
        <w:spacing w:before="240" w:after="198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ПОСТАНОВЛЕНИЕ</w:t>
      </w:r>
    </w:p>
    <w:p>
      <w:pPr>
        <w:pStyle w:val="Normal"/>
        <w:spacing w:before="240" w:after="198"/>
        <w:ind w:right="-84" w:hanging="0"/>
        <w:jc w:val="both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от 31 марта  2022 года                                                                                                                      № 28 </w:t>
      </w:r>
    </w:p>
    <w:p>
      <w:pPr>
        <w:pStyle w:val="Normal"/>
        <w:spacing w:lineRule="auto" w:line="240" w:before="240" w:after="198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414141"/>
          <w:szCs w:val="22"/>
          <w:shd w:fill="FFFFFF" w:val="clear"/>
        </w:rPr>
        <w:t>«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2022 – 2024 годы»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cs="Times New Roman" w:ascii="Times New Roman" w:hAnsi="Times New Roman"/>
          <w:bCs/>
          <w:color w:val="000000"/>
          <w:szCs w:val="22"/>
          <w:shd w:fill="FFFFFF" w:val="clear"/>
        </w:rPr>
        <w:t>(в редакции Постановления Администрации сельского поселения Ягодное муниципального района Ставропольский Самарской области от  01.03.2022 №17)</w:t>
      </w:r>
    </w:p>
    <w:p>
      <w:pPr>
        <w:pStyle w:val="Normal"/>
        <w:spacing w:lineRule="auto" w:line="240" w:before="240" w:after="0"/>
        <w:jc w:val="center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ind w:firstLine="720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2022 - 2024 годы», 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136, администрация сельского поселения Ягодное  муниципального района  Ставропольский Самарской области постановляет:</w:t>
      </w:r>
    </w:p>
    <w:p>
      <w:pPr>
        <w:pStyle w:val="Normal"/>
        <w:ind w:firstLine="349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Внести следующие изменения в муниципальную программу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2022 - 2024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ListParagraph"/>
        <w:numPr>
          <w:ilvl w:val="0"/>
          <w:numId w:val="1"/>
        </w:numPr>
        <w:ind w:left="0" w:firstLine="349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программы.</w:t>
      </w:r>
    </w:p>
    <w:p>
      <w:pPr>
        <w:pStyle w:val="Normal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1.1.В муниципальной программе сельского поселения Ягодное  муниципального района  Ставропольский Самарской области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 xml:space="preserve">утвержденной Постановлением Администрации сельского поселения Ягодное   муниципального района  Ставропольский Самарской области от 30 декабря 2021 года № 136 </w:t>
      </w:r>
      <w:r>
        <w:rPr>
          <w:rFonts w:cs="Times New Roman" w:ascii="Times New Roman" w:hAnsi="Times New Roman"/>
          <w:color w:val="000000"/>
          <w:szCs w:val="22"/>
          <w:shd w:fill="FFFFFF" w:val="clear"/>
        </w:rPr>
        <w:t>в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паспорте </w:t>
      </w:r>
      <w:r>
        <w:rPr>
          <w:rFonts w:cs="Times New Roman" w:ascii="Times New Roman" w:hAnsi="Times New Roman"/>
          <w:szCs w:val="22"/>
          <w:shd w:fill="FFFFFF" w:val="clear"/>
        </w:rPr>
        <w:t>муниципальной программы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>»</w:t>
      </w:r>
      <w:r>
        <w:rPr>
          <w:rFonts w:cs="Times New Roman" w:ascii="Times New Roman" w:hAnsi="Times New Roman"/>
          <w:szCs w:val="22"/>
          <w:shd w:fill="FFFFFF" w:val="clear"/>
        </w:rPr>
        <w:t xml:space="preserve"> (далее Программа),</w:t>
      </w:r>
      <w:r>
        <w:rPr>
          <w:rFonts w:cs="Times New Roman" w:ascii="Times New Roman" w:hAnsi="Times New Roman"/>
          <w:color w:val="000000"/>
          <w:szCs w:val="22"/>
          <w:shd w:fill="FFFFFF" w:val="clear"/>
        </w:rPr>
        <w:t xml:space="preserve"> «Объемы и источники финансирования»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, </w:t>
      </w:r>
      <w:r>
        <w:rPr>
          <w:rFonts w:cs="Times New Roman" w:ascii="Times New Roman" w:hAnsi="Times New Roman"/>
          <w:bCs/>
          <w:szCs w:val="22"/>
          <w:shd w:fill="FFFFFF" w:val="clear"/>
        </w:rPr>
        <w:t>изложить в следующей редакции:</w:t>
      </w:r>
    </w:p>
    <w:tbl>
      <w:tblPr>
        <w:tblW w:w="10524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92"/>
        <w:gridCol w:w="8531"/>
      </w:tblGrid>
      <w:tr>
        <w:trPr/>
        <w:tc>
          <w:tcPr>
            <w:tcW w:w="19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240" w:after="142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Объемы и источники финансирования</w:t>
            </w:r>
          </w:p>
        </w:tc>
        <w:tc>
          <w:tcPr>
            <w:tcW w:w="853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bottom"/>
          </w:tcPr>
          <w:p>
            <w:pPr>
              <w:pStyle w:val="Normal"/>
              <w:widowControl w:val="false"/>
              <w:spacing w:before="240" w:after="0"/>
              <w:ind w:left="28" w:right="28" w:hanging="0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Объем финансирования программы на 2022 - 2024 годы:125 673 584 руб.86 коп.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2</w:t>
            </w:r>
            <w:r>
              <w:rPr>
                <w:sz w:val="22"/>
                <w:szCs w:val="22"/>
                <w:shd w:fill="FFFFFF" w:val="clear"/>
              </w:rPr>
              <w:t xml:space="preserve"> год  44 513 315 руб.60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к</w:t>
            </w:r>
            <w:r>
              <w:rPr>
                <w:sz w:val="22"/>
                <w:szCs w:val="22"/>
                <w:shd w:fill="FFFFFF" w:val="clear"/>
              </w:rPr>
              <w:t>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3</w:t>
            </w:r>
            <w:r>
              <w:rPr>
                <w:sz w:val="22"/>
                <w:szCs w:val="22"/>
                <w:shd w:fill="FFFFFF" w:val="clear"/>
              </w:rPr>
              <w:t xml:space="preserve"> год  40 710 645 руб.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sz w:val="22"/>
                <w:szCs w:val="22"/>
                <w:shd w:fill="FFFFFF" w:val="clear"/>
              </w:rPr>
              <w:t>3коп.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</w:t>
            </w:r>
            <w:r>
              <w:rPr>
                <w:color w:val="000000"/>
                <w:sz w:val="22"/>
                <w:szCs w:val="22"/>
                <w:shd w:fill="FFFFFF" w:val="clear"/>
              </w:rPr>
              <w:t xml:space="preserve"> год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40</w:t>
            </w:r>
            <w:r>
              <w:rPr>
                <w:color w:val="000000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449</w:t>
            </w:r>
            <w:r>
              <w:rPr>
                <w:color w:val="000000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623</w:t>
            </w:r>
            <w:r>
              <w:rPr>
                <w:color w:val="000000"/>
                <w:sz w:val="22"/>
                <w:szCs w:val="22"/>
                <w:shd w:fill="FFFFFF" w:val="clear"/>
              </w:rPr>
              <w:t xml:space="preserve"> руб.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color w:val="000000"/>
                <w:sz w:val="22"/>
                <w:szCs w:val="22"/>
                <w:shd w:fill="FFFFFF" w:val="clear"/>
              </w:rPr>
              <w:t>3коп</w:t>
            </w:r>
          </w:p>
          <w:p>
            <w:pPr>
              <w:pStyle w:val="Normal"/>
              <w:widowControl w:val="false"/>
              <w:spacing w:before="240" w:after="198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>
            <w:pPr>
              <w:pStyle w:val="Normal"/>
              <w:widowControl w:val="false"/>
              <w:spacing w:before="240" w:after="198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2. Средства областного бюджета;</w:t>
            </w:r>
          </w:p>
          <w:p>
            <w:pPr>
              <w:pStyle w:val="Normal"/>
              <w:widowControl w:val="false"/>
              <w:spacing w:before="240" w:after="142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3. Средства федерального бюджета.</w:t>
            </w:r>
          </w:p>
        </w:tc>
      </w:tr>
    </w:tbl>
    <w:p>
      <w:pPr>
        <w:pStyle w:val="Normal"/>
        <w:jc w:val="both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2.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4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декабря 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 xml:space="preserve">, в </w:t>
      </w:r>
      <w:r>
        <w:rPr>
          <w:rFonts w:eastAsia="NSimSun" w:cs="Times New Roman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4</w:t>
      </w:r>
      <w:r>
        <w:rPr>
          <w:rFonts w:cs="Times New Roman" w:ascii="Times New Roman" w:hAnsi="Times New Roman"/>
          <w:szCs w:val="22"/>
          <w:shd w:fill="FFFFFF" w:val="clear"/>
        </w:rPr>
        <w:t xml:space="preserve">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Cs w:val="22"/>
          <w:shd w:fill="FFFFFF" w:val="clear"/>
        </w:rPr>
        <w:t>(далее Подпрограмма)»</w:t>
      </w:r>
      <w:r>
        <w:rPr>
          <w:rFonts w:cs="Times New Roman" w:ascii="Times New Roman" w:hAnsi="Times New Roman"/>
          <w:szCs w:val="22"/>
          <w:shd w:fill="FFFFFF" w:val="clear"/>
        </w:rPr>
        <w:t xml:space="preserve">  (далее - Подпрограмма), в паспорте  Подпрограммы»,   изложить в следующей редакции:</w:t>
      </w:r>
    </w:p>
    <w:tbl>
      <w:tblPr>
        <w:tblW w:w="10428" w:type="dxa"/>
        <w:jc w:val="left"/>
        <w:tblInd w:w="10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162"/>
        <w:gridCol w:w="6265"/>
      </w:tblGrid>
      <w:tr>
        <w:trPr/>
        <w:tc>
          <w:tcPr>
            <w:tcW w:w="416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Cs w:val="22"/>
                <w:shd w:fill="FFFFFF" w:val="clear"/>
              </w:rPr>
              <w:t>Источники и объемы финансирования     подпрограммы:</w:t>
            </w:r>
          </w:p>
        </w:tc>
        <w:tc>
          <w:tcPr>
            <w:tcW w:w="6265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rPr>
                <w:rFonts w:ascii="Times New Roman" w:hAnsi="Times New Roman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25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583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 xml:space="preserve">149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0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 коп., в том числе: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 xml:space="preserve">10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644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219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рублей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05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7522620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рублей 00 коп.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4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7416310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</w:p>
        </w:tc>
      </w:tr>
    </w:tbl>
    <w:p>
      <w:pPr>
        <w:pStyle w:val="Normal"/>
        <w:tabs>
          <w:tab w:val="clear" w:pos="720"/>
          <w:tab w:val="left" w:pos="1110" w:leader="none"/>
        </w:tabs>
        <w:rPr>
          <w:rFonts w:ascii="Times New Roman" w:hAnsi="Times New Roman" w:cs="Times New Roman"/>
          <w:szCs w:val="22"/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</w:r>
    </w:p>
    <w:p>
      <w:pPr>
        <w:pStyle w:val="Normal"/>
        <w:tabs>
          <w:tab w:val="clear" w:pos="720"/>
          <w:tab w:val="left" w:pos="1110" w:leader="none"/>
        </w:tabs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2.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4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декабря 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>, в 1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Cs w:val="22"/>
          <w:shd w:fill="FFFFFF" w:val="clear"/>
        </w:rPr>
        <w:t>(далее Подпрограмма)»</w:t>
      </w:r>
      <w:r>
        <w:rPr>
          <w:rFonts w:cs="Times New Roman" w:ascii="Times New Roman" w:hAnsi="Times New Roman"/>
          <w:szCs w:val="22"/>
          <w:shd w:fill="FFFFFF" w:val="clear"/>
        </w:rPr>
        <w:t xml:space="preserve">  (далее - Подпрограмма), раздел 5 «Мероприятия Подпрограммы»,  таблицу №1 изложить в следующей редакции:</w:t>
      </w:r>
    </w:p>
    <w:p>
      <w:pPr>
        <w:pStyle w:val="Normal"/>
        <w:tabs>
          <w:tab w:val="clear" w:pos="720"/>
          <w:tab w:val="left" w:pos="1110" w:leader="none"/>
        </w:tabs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tbl>
      <w:tblPr>
        <w:tblW w:w="9901" w:type="dxa"/>
        <w:jc w:val="left"/>
        <w:tblInd w:w="14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000"/>
        <w:gridCol w:w="3"/>
        <w:gridCol w:w="2412"/>
        <w:gridCol w:w="1437"/>
        <w:gridCol w:w="1263"/>
        <w:gridCol w:w="153"/>
        <w:gridCol w:w="1633"/>
      </w:tblGrid>
      <w:tr>
        <w:trPr>
          <w:trHeight w:val="240" w:hRule="atLeast"/>
          <w:cantSplit w:val="true"/>
        </w:trPr>
        <w:tc>
          <w:tcPr>
            <w:tcW w:w="30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Мероприятия</w:t>
            </w:r>
          </w:p>
        </w:tc>
        <w:tc>
          <w:tcPr>
            <w:tcW w:w="241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Источник финансирования</w:t>
            </w:r>
          </w:p>
        </w:tc>
        <w:tc>
          <w:tcPr>
            <w:tcW w:w="4486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Планируемое значение (руб., коп.)</w:t>
            </w:r>
          </w:p>
        </w:tc>
      </w:tr>
      <w:tr>
        <w:trPr>
          <w:trHeight w:val="341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left="360"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7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4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7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>
        <w:trPr>
          <w:trHeight w:val="341" w:hRule="atLeast"/>
          <w:cantSplit w:val="true"/>
        </w:trPr>
        <w:tc>
          <w:tcPr>
            <w:tcW w:w="3003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</w:rPr>
              <w:t>85 000,00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41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85 000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>
        <w:trPr>
          <w:trHeight w:val="394" w:hRule="atLeast"/>
          <w:cantSplit w:val="true"/>
        </w:trPr>
        <w:tc>
          <w:tcPr>
            <w:tcW w:w="30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Times New Roman" w:cs="Times New Roman"/>
                <w:szCs w:val="22"/>
                <w:shd w:fill="FFFFFF" w:val="clear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6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567 600,00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6 622 620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1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6 310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728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6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567 600,00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6 622 620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1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6 310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,00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>
              <w:rPr>
                <w:rFonts w:eastAsia="Calibri" w:cs="Times New Roman" w:ascii="Times New Roman" w:hAnsi="Times New Roman"/>
                <w:b/>
                <w:szCs w:val="22"/>
                <w:shd w:fill="FFFFFF" w:val="clear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за счет остатков прошлого года</w:t>
            </w:r>
          </w:p>
        </w:tc>
      </w:tr>
      <w:tr>
        <w:trPr>
          <w:trHeight w:val="394" w:hRule="atLeast"/>
          <w:cantSplit w:val="true"/>
        </w:trPr>
        <w:tc>
          <w:tcPr>
            <w:tcW w:w="30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597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1130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597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727" w:hRule="atLeast"/>
          <w:cantSplit w:val="true"/>
        </w:trPr>
        <w:tc>
          <w:tcPr>
            <w:tcW w:w="990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4.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 xml:space="preserve"> Расходы на содержание дорожной деятельность в отношении автомобильных дорог местного значения .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left="1070" w:hanging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"Надежда" - восстановление дорожного покрытия по ул. Вишневой и ул. Березовой в с. Ягодное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left="1070"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1 3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95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097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6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645" w:hRule="atLeast"/>
          <w:cantSplit w:val="true"/>
        </w:trPr>
        <w:tc>
          <w:tcPr>
            <w:tcW w:w="3000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3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1 999 400,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  <w:lang w:val="en-US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1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3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1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3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3 394 497,60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1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 по мероприятиям</w:t>
            </w:r>
          </w:p>
        </w:tc>
        <w:tc>
          <w:tcPr>
            <w:tcW w:w="143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10 6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44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219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5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7522620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7416310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</w:tbl>
    <w:p>
      <w:pPr>
        <w:pStyle w:val="Normal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3.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7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30декабря20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 xml:space="preserve"> в 7 Подпрограмме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>Благоустройство территории сельского</w:t>
      </w:r>
      <w:r>
        <w:rPr>
          <w:rFonts w:cs="Times New Roman" w:ascii="Times New Roman" w:hAnsi="Times New Roman"/>
          <w:szCs w:val="22"/>
          <w:shd w:fill="FFFFFF" w:val="clear"/>
        </w:rPr>
        <w:t xml:space="preserve"> поселении Ягодное  муниципального района Ставропольский Самарской области на 202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годы» (далее - Подпрограмма), в паспорте подпрограммы изложить в следующей редакции:</w:t>
        <w:tab/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ab/>
      </w:r>
    </w:p>
    <w:tbl>
      <w:tblPr>
        <w:tblW w:w="4800" w:type="pct"/>
        <w:jc w:val="center"/>
        <w:tblInd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68"/>
        <w:gridCol w:w="6057"/>
      </w:tblGrid>
      <w:tr>
        <w:trPr/>
        <w:tc>
          <w:tcPr>
            <w:tcW w:w="3768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Cs w:val="22"/>
                <w:shd w:fill="FFFFFF" w:val="clear"/>
              </w:rPr>
              <w:t>9. Источники и объемы финансирования     подпрограммы:</w:t>
            </w:r>
          </w:p>
        </w:tc>
        <w:tc>
          <w:tcPr>
            <w:tcW w:w="6057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rPr>
                <w:rFonts w:ascii="Times New Roman" w:hAnsi="Times New Roman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35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509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 xml:space="preserve">328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8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коп., в том числе: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 – 10 9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34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586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руб.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6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6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 – 11 579 212 руб.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57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коп.;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4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 – 12 995 529 руб.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  <w:r>
              <w:rPr>
                <w:rFonts w:cs="Times New Roman" w:ascii="Times New Roman" w:hAnsi="Times New Roman"/>
                <w:color w:val="000000"/>
                <w:szCs w:val="22"/>
                <w:shd w:fill="FFFFFF" w:val="clear"/>
              </w:rPr>
              <w:t>.</w:t>
            </w:r>
          </w:p>
        </w:tc>
      </w:tr>
    </w:tbl>
    <w:p>
      <w:pPr>
        <w:pStyle w:val="Normal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3.2.В приложение № 7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30декабря20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 xml:space="preserve"> в 7 Подпрограмме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>Благоустройство территории сельского</w:t>
      </w:r>
      <w:r>
        <w:rPr>
          <w:rFonts w:cs="Times New Roman" w:ascii="Times New Roman" w:hAnsi="Times New Roman"/>
          <w:szCs w:val="22"/>
          <w:shd w:fill="FFFFFF" w:val="clear"/>
        </w:rPr>
        <w:t xml:space="preserve"> поселении Ягодное  муниципального района Ставропольский Самарской области на 202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годы» (далее - Подпрограмма), раздел 5 «Мероприятия Подпрограммы»,  таблицу №1 изложить в следующей редакции:</w:t>
        <w:tab/>
        <w:t xml:space="preserve">   </w:t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 xml:space="preserve">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Cs w:val="22"/>
          <w:shd w:fill="FFFFFF" w:val="clear"/>
        </w:rPr>
        <w:t>Таблица 1</w:t>
      </w:r>
    </w:p>
    <w:tbl>
      <w:tblPr>
        <w:tblW w:w="10175" w:type="dxa"/>
        <w:jc w:val="left"/>
        <w:tblInd w:w="13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966"/>
        <w:gridCol w:w="39"/>
        <w:gridCol w:w="3082"/>
        <w:gridCol w:w="1717"/>
        <w:gridCol w:w="1584"/>
        <w:gridCol w:w="1787"/>
      </w:tblGrid>
      <w:tr>
        <w:trPr>
          <w:trHeight w:val="240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Мероприятия</w:t>
            </w:r>
          </w:p>
        </w:tc>
        <w:tc>
          <w:tcPr>
            <w:tcW w:w="308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Источник финансирования</w:t>
            </w:r>
          </w:p>
        </w:tc>
        <w:tc>
          <w:tcPr>
            <w:tcW w:w="508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Планируемое значение (руб.)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2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4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pacing w:before="0" w:after="200"/>
              <w:ind w:left="1069" w:right="-1" w:hanging="36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Уличное освещение в сельском поселении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Оплата за потребляемую электроэнергию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4 5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30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35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67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Прочие мероприятия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4 5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30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35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67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Оплата за электротовары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00</w:t>
            </w:r>
          </w:p>
        </w:tc>
      </w:tr>
      <w:tr>
        <w:trPr>
          <w:trHeight w:val="370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pacing w:before="0" w:after="200"/>
              <w:ind w:left="1069" w:right="-1" w:hanging="36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Техническое обслуживание уличного освещения в сельском поселении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Техническое обслуживание уличного освещения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00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700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800 000,00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00 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000,00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700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000,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800 000,00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3. Уличное освещение в сельском поселении за счет стимулирующих субсидий</w:t>
            </w:r>
          </w:p>
        </w:tc>
      </w:tr>
      <w:tr>
        <w:trPr>
          <w:trHeight w:val="682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70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709"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>
        <w:trPr>
          <w:trHeight w:val="682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  <w:p>
            <w:pPr>
              <w:pStyle w:val="Normal"/>
              <w:widowControl w:val="false"/>
              <w:shd w:val="clear" w:color="auto" w:fill="FFFFFF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709"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5.Материальное обеспечение по благоустройству сельского поселения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Материальное обеспечение тракториста и дворника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1 413 511,14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1 413 511,14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1 413 511,14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1 413 511,14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1 413 511,14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1 413 511,14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color w:val="000000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Cs w:val="22"/>
                <w:shd w:fill="FFFFFF" w:val="clear"/>
              </w:rPr>
            </w:r>
          </w:p>
        </w:tc>
        <w:tc>
          <w:tcPr>
            <w:tcW w:w="8170" w:type="dxa"/>
            <w:gridSpan w:val="4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709"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6.Благоустройство сельского поселения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color w:val="000000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Cs w:val="22"/>
                <w:shd w:fill="FFFFFF" w:val="clear"/>
              </w:rPr>
            </w:r>
          </w:p>
        </w:tc>
      </w:tr>
      <w:tr>
        <w:trPr>
          <w:trHeight w:val="394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Прочие мероприятия по благоустройству территории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бюджет2422945,25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  <w:lang w:eastAsia="ru-RU" w:bidi="ar-SA"/>
              </w:rPr>
            </w:pP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3 548 065,1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 w:eastAsia="ru-RU" w:bidi="ar-SA"/>
              </w:rPr>
              <w:t>4 425 000,00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741316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98</w:t>
            </w:r>
          </w:p>
        </w:tc>
      </w:tr>
      <w:tr>
        <w:trPr>
          <w:trHeight w:val="728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  <w:lang w:eastAsia="ru-RU" w:bidi="ar-SA"/>
              </w:rPr>
            </w:pP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3 548 065,1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 w:eastAsia="ru-RU" w:bidi="ar-SA"/>
              </w:rPr>
              <w:t>4 425 000,00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741316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98</w:t>
            </w:r>
          </w:p>
        </w:tc>
      </w:tr>
      <w:tr>
        <w:trPr>
          <w:trHeight w:val="383" w:hRule="atLeast"/>
          <w:cantSplit w:val="true"/>
        </w:trPr>
        <w:tc>
          <w:tcPr>
            <w:tcW w:w="1017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8.Водные ресурсы</w:t>
            </w:r>
          </w:p>
        </w:tc>
      </w:tr>
      <w:tr>
        <w:trPr>
          <w:trHeight w:val="383" w:hRule="atLeast"/>
          <w:cantSplit w:val="true"/>
        </w:trPr>
        <w:tc>
          <w:tcPr>
            <w:tcW w:w="1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Прочие мероприятия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202 273,32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08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202 273,32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left="360" w:hanging="0"/>
        <w:jc w:val="both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tbl>
      <w:tblPr>
        <w:tblW w:w="10428" w:type="dxa"/>
        <w:jc w:val="left"/>
        <w:tblInd w:w="144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990"/>
        <w:gridCol w:w="3447"/>
        <w:gridCol w:w="1658"/>
        <w:gridCol w:w="1520"/>
        <w:gridCol w:w="1812"/>
      </w:tblGrid>
      <w:tr>
        <w:trPr>
          <w:trHeight w:val="383" w:hRule="atLeast"/>
          <w:cantSplit w:val="true"/>
        </w:trPr>
        <w:tc>
          <w:tcPr>
            <w:tcW w:w="10427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200"/>
              <w:ind w:left="624" w:firstLine="624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3. Расходы на полномочия, предоставляемые в бюджеты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</w:tr>
      <w:tr>
        <w:trPr>
          <w:trHeight w:val="394" w:hRule="atLeast"/>
          <w:cantSplit w:val="true"/>
        </w:trPr>
        <w:tc>
          <w:tcPr>
            <w:tcW w:w="19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Организация и осуществление мероприятий </w:t>
            </w:r>
            <w:r>
              <w:rPr>
                <w:rFonts w:cs="Times New Roman" w:ascii="Times New Roman" w:hAnsi="Times New Roman"/>
                <w:color w:val="000000"/>
                <w:szCs w:val="22"/>
                <w:shd w:fill="FFFFFF" w:val="clear"/>
              </w:rPr>
              <w:t xml:space="preserve"> в рамках законодательства о градостроительной деятельности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540 701,43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540 701,43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540 701,43</w:t>
            </w:r>
          </w:p>
        </w:tc>
      </w:tr>
      <w:tr>
        <w:trPr>
          <w:trHeight w:val="401" w:hRule="atLeast"/>
          <w:cantSplit w:val="true"/>
        </w:trPr>
        <w:tc>
          <w:tcPr>
            <w:tcW w:w="199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199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3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540 701,43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540 701,43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200"/>
              <w:ind w:right="283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540 701,43</w:t>
            </w:r>
          </w:p>
        </w:tc>
      </w:tr>
      <w:tr>
        <w:trPr>
          <w:trHeight w:val="383" w:hRule="atLeast"/>
          <w:cantSplit w:val="true"/>
        </w:trPr>
        <w:tc>
          <w:tcPr>
            <w:tcW w:w="543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Итого по мероприятиям</w:t>
            </w:r>
          </w:p>
        </w:tc>
        <w:tc>
          <w:tcPr>
            <w:tcW w:w="165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right="-1" w:hanging="0"/>
              <w:jc w:val="both"/>
              <w:rPr>
                <w:rFonts w:ascii="Times New Roman" w:hAnsi="Times New Roman" w:cs="Times New Roman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10 9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34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 xml:space="preserve"> 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586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6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6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11 579 212,57</w:t>
            </w:r>
          </w:p>
        </w:tc>
        <w:tc>
          <w:tcPr>
            <w:tcW w:w="181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12 995 529,55</w:t>
            </w:r>
          </w:p>
        </w:tc>
      </w:tr>
    </w:tbl>
    <w:p>
      <w:pPr>
        <w:pStyle w:val="Normal"/>
        <w:shd w:val="clear" w:color="auto" w:fill="FFFFFF"/>
        <w:spacing w:before="0" w:after="0"/>
        <w:ind w:firstLine="709"/>
        <w:jc w:val="center"/>
        <w:rPr>
          <w:rFonts w:ascii="Times New Roman" w:hAnsi="Times New Roman" w:cs="Times New Roman"/>
          <w:szCs w:val="22"/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4. Контроль за выполнением настоящего Постановления оставляю за собой.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5.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Г</w:t>
      </w:r>
      <w:r>
        <w:rPr>
          <w:rFonts w:ascii="Times New Roman" w:hAnsi="Times New Roman"/>
          <w:color w:val="000000"/>
          <w:szCs w:val="22"/>
          <w:shd w:fill="FFFFFF" w:val="clear"/>
        </w:rPr>
        <w:t>лав</w:t>
      </w: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а</w:t>
      </w:r>
      <w:r>
        <w:rPr>
          <w:rFonts w:ascii="Times New Roman" w:hAnsi="Times New Roman"/>
          <w:color w:val="000000"/>
          <w:szCs w:val="22"/>
          <w:shd w:fill="FFFFFF" w:val="clear"/>
        </w:rPr>
        <w:t xml:space="preserve"> администрации сельского поселения Ягодное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 xml:space="preserve">муниципального района Ставропольский </w:t>
      </w:r>
    </w:p>
    <w:p>
      <w:pPr>
        <w:pStyle w:val="Normal"/>
        <w:spacing w:before="0" w:after="20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 xml:space="preserve">Самарской области                                                                                                                                </w:t>
      </w: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А.В.Лапаев</w:t>
      </w:r>
    </w:p>
    <w:sectPr>
      <w:type w:val="nextPage"/>
      <w:pgSz w:w="12240" w:h="15840"/>
      <w:pgMar w:left="1488" w:right="516" w:header="0" w:top="1133" w:footer="0" w:bottom="1133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35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NSimSun" w:cs="Lucida Sans"/>
      <w:color w:val="auto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умерация строк"/>
    <w:basedOn w:val="DefaultParagraphFont"/>
    <w:semiHidden/>
    <w:rsid w:val="00332356"/>
    <w:rPr/>
  </w:style>
  <w:style w:type="character" w:styleId="Style15" w:customStyle="1">
    <w:name w:val="Интернет-ссылка"/>
    <w:rsid w:val="00332356"/>
    <w:rPr>
      <w:color w:val="0000FF"/>
      <w:u w:val="single"/>
    </w:rPr>
  </w:style>
  <w:style w:type="character" w:styleId="WW8Num41z0" w:customStyle="1">
    <w:name w:val="WW8Num41z0"/>
    <w:qFormat/>
    <w:rsid w:val="00332356"/>
    <w:rPr>
      <w:rFonts w:cs="Times New Roman"/>
    </w:rPr>
  </w:style>
  <w:style w:type="character" w:styleId="WW8Num41z1" w:customStyle="1">
    <w:name w:val="WW8Num41z1"/>
    <w:qFormat/>
    <w:rsid w:val="00332356"/>
    <w:rPr/>
  </w:style>
  <w:style w:type="character" w:styleId="WW8Num41z2" w:customStyle="1">
    <w:name w:val="WW8Num41z2"/>
    <w:qFormat/>
    <w:rsid w:val="00332356"/>
    <w:rPr/>
  </w:style>
  <w:style w:type="character" w:styleId="WW8Num41z3" w:customStyle="1">
    <w:name w:val="WW8Num41z3"/>
    <w:qFormat/>
    <w:rsid w:val="00332356"/>
    <w:rPr/>
  </w:style>
  <w:style w:type="character" w:styleId="WW8Num41z4" w:customStyle="1">
    <w:name w:val="WW8Num41z4"/>
    <w:qFormat/>
    <w:rsid w:val="00332356"/>
    <w:rPr/>
  </w:style>
  <w:style w:type="character" w:styleId="WW8Num41z5" w:customStyle="1">
    <w:name w:val="WW8Num41z5"/>
    <w:qFormat/>
    <w:rsid w:val="00332356"/>
    <w:rPr/>
  </w:style>
  <w:style w:type="character" w:styleId="WW8Num41z6" w:customStyle="1">
    <w:name w:val="WW8Num41z6"/>
    <w:qFormat/>
    <w:rsid w:val="00332356"/>
    <w:rPr/>
  </w:style>
  <w:style w:type="character" w:styleId="WW8Num41z7" w:customStyle="1">
    <w:name w:val="WW8Num41z7"/>
    <w:qFormat/>
    <w:rsid w:val="00332356"/>
    <w:rPr/>
  </w:style>
  <w:style w:type="character" w:styleId="WW8Num41z8" w:customStyle="1">
    <w:name w:val="WW8Num41z8"/>
    <w:qFormat/>
    <w:rsid w:val="00332356"/>
    <w:rPr/>
  </w:style>
  <w:style w:type="character" w:styleId="WW8Num11z0" w:customStyle="1">
    <w:name w:val="WW8Num11z0"/>
    <w:qFormat/>
    <w:rsid w:val="00332356"/>
    <w:rPr/>
  </w:style>
  <w:style w:type="character" w:styleId="WW8Num11z1" w:customStyle="1">
    <w:name w:val="WW8Num11z1"/>
    <w:qFormat/>
    <w:rsid w:val="00332356"/>
    <w:rPr/>
  </w:style>
  <w:style w:type="character" w:styleId="WW8Num11z2" w:customStyle="1">
    <w:name w:val="WW8Num11z2"/>
    <w:qFormat/>
    <w:rsid w:val="00332356"/>
    <w:rPr/>
  </w:style>
  <w:style w:type="character" w:styleId="WW8Num11z3" w:customStyle="1">
    <w:name w:val="WW8Num11z3"/>
    <w:qFormat/>
    <w:rsid w:val="00332356"/>
    <w:rPr/>
  </w:style>
  <w:style w:type="character" w:styleId="WW8Num11z4" w:customStyle="1">
    <w:name w:val="WW8Num11z4"/>
    <w:qFormat/>
    <w:rsid w:val="00332356"/>
    <w:rPr/>
  </w:style>
  <w:style w:type="character" w:styleId="WW8Num11z5" w:customStyle="1">
    <w:name w:val="WW8Num11z5"/>
    <w:qFormat/>
    <w:rsid w:val="00332356"/>
    <w:rPr/>
  </w:style>
  <w:style w:type="character" w:styleId="WW8Num11z6" w:customStyle="1">
    <w:name w:val="WW8Num11z6"/>
    <w:qFormat/>
    <w:rsid w:val="00332356"/>
    <w:rPr/>
  </w:style>
  <w:style w:type="character" w:styleId="WW8Num11z7" w:customStyle="1">
    <w:name w:val="WW8Num11z7"/>
    <w:qFormat/>
    <w:rsid w:val="00332356"/>
    <w:rPr/>
  </w:style>
  <w:style w:type="character" w:styleId="WW8Num11z8" w:customStyle="1">
    <w:name w:val="WW8Num11z8"/>
    <w:qFormat/>
    <w:rsid w:val="00332356"/>
    <w:rPr/>
  </w:style>
  <w:style w:type="character" w:styleId="WW8Num46z0" w:customStyle="1">
    <w:name w:val="WW8Num46z0"/>
    <w:qFormat/>
    <w:rsid w:val="00332356"/>
    <w:rPr>
      <w:rFonts w:cs="Times New Roman"/>
    </w:rPr>
  </w:style>
  <w:style w:type="character" w:styleId="WW8Num23z0" w:customStyle="1">
    <w:name w:val="WW8Num23z0"/>
    <w:qFormat/>
    <w:rsid w:val="00332356"/>
    <w:rPr>
      <w:rFonts w:cs="Times New Roman"/>
      <w:b w:val="false"/>
    </w:rPr>
  </w:style>
  <w:style w:type="character" w:styleId="Style16" w:customStyle="1">
    <w:name w:val="Текст выноски Знак"/>
    <w:basedOn w:val="DefaultParagraphFont"/>
    <w:link w:val="ac"/>
    <w:uiPriority w:val="99"/>
    <w:semiHidden/>
    <w:qFormat/>
    <w:rsid w:val="00bf7a4d"/>
    <w:rPr>
      <w:rFonts w:ascii="Tahoma" w:hAnsi="Tahoma" w:cs="Mangal"/>
      <w:sz w:val="16"/>
      <w:szCs w:val="14"/>
    </w:rPr>
  </w:style>
  <w:style w:type="paragraph" w:styleId="Style17" w:customStyle="1">
    <w:name w:val="Заголовок"/>
    <w:basedOn w:val="Normal"/>
    <w:next w:val="Style18"/>
    <w:qFormat/>
    <w:rsid w:val="00332356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8">
    <w:name w:val="Body Text"/>
    <w:basedOn w:val="Normal"/>
    <w:rsid w:val="00332356"/>
    <w:pPr>
      <w:spacing w:before="0" w:after="140"/>
    </w:pPr>
    <w:rPr/>
  </w:style>
  <w:style w:type="paragraph" w:styleId="Style19">
    <w:name w:val="List"/>
    <w:basedOn w:val="Style18"/>
    <w:rsid w:val="00332356"/>
    <w:pPr/>
    <w:rPr/>
  </w:style>
  <w:style w:type="paragraph" w:styleId="Style20" w:customStyle="1">
    <w:name w:val="Caption"/>
    <w:basedOn w:val="Normal"/>
    <w:qFormat/>
    <w:rsid w:val="00332356"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Normal"/>
    <w:qFormat/>
    <w:rsid w:val="00332356"/>
    <w:pPr>
      <w:suppressLineNumbers/>
    </w:pPr>
    <w:rPr/>
  </w:style>
  <w:style w:type="paragraph" w:styleId="ConsPlusNonformat" w:customStyle="1">
    <w:name w:val="ConsPlusNonformat"/>
    <w:qFormat/>
    <w:rsid w:val="00332356"/>
    <w:pPr>
      <w:widowControl w:val="false"/>
      <w:suppressAutoHyphens w:val="true"/>
      <w:bidi w:val="0"/>
      <w:spacing w:lineRule="auto" w:line="276" w:before="0" w:after="200"/>
      <w:jc w:val="left"/>
    </w:pPr>
    <w:rPr>
      <w:rFonts w:ascii="Courier New" w:hAnsi="Courier New" w:eastAsia="" w:cs="Courier New" w:eastAsiaTheme="minorEastAsia"/>
      <w:color w:val="auto"/>
      <w:kern w:val="0"/>
      <w:sz w:val="22"/>
      <w:szCs w:val="22"/>
      <w:lang w:val="ru-RU" w:eastAsia="ar-SA" w:bidi="ar-SA"/>
    </w:rPr>
  </w:style>
  <w:style w:type="paragraph" w:styleId="ListParagraph">
    <w:name w:val="List Paragraph"/>
    <w:basedOn w:val="Normal"/>
    <w:qFormat/>
    <w:rsid w:val="00332356"/>
    <w:pPr>
      <w:spacing w:before="0" w:after="200"/>
      <w:ind w:left="720" w:hanging="0"/>
      <w:contextualSpacing/>
    </w:pPr>
    <w:rPr/>
  </w:style>
  <w:style w:type="paragraph" w:styleId="1" w:customStyle="1">
    <w:name w:val="Без интервала1"/>
    <w:qFormat/>
    <w:rsid w:val="0033235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332356"/>
    <w:pPr>
      <w:widowControl w:val="false"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4"/>
      <w:lang w:val="ru-RU" w:eastAsia="ru-RU" w:bidi="ar-SA"/>
    </w:rPr>
  </w:style>
  <w:style w:type="paragraph" w:styleId="Style22" w:customStyle="1">
    <w:name w:val="Содержимое таблицы"/>
    <w:basedOn w:val="Normal"/>
    <w:qFormat/>
    <w:rsid w:val="00332356"/>
    <w:pPr>
      <w:widowControl w:val="false"/>
      <w:suppressLineNumbers/>
    </w:pPr>
    <w:rPr/>
  </w:style>
  <w:style w:type="paragraph" w:styleId="NormalWeb">
    <w:name w:val="Normal (Web)"/>
    <w:basedOn w:val="Normal"/>
    <w:qFormat/>
    <w:rsid w:val="00332356"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3" w:customStyle="1">
    <w:name w:val="Заголовок таблицы"/>
    <w:basedOn w:val="Style22"/>
    <w:qFormat/>
    <w:rsid w:val="00332356"/>
    <w:pPr>
      <w:jc w:val="center"/>
    </w:pPr>
    <w:rPr>
      <w:b/>
      <w:bCs/>
    </w:rPr>
  </w:style>
  <w:style w:type="paragraph" w:styleId="BalloonText">
    <w:name w:val="Balloon Text"/>
    <w:basedOn w:val="Normal"/>
    <w:link w:val="ad"/>
    <w:uiPriority w:val="99"/>
    <w:semiHidden/>
    <w:unhideWhenUsed/>
    <w:qFormat/>
    <w:rsid w:val="00bf7a4d"/>
    <w:pPr>
      <w:spacing w:lineRule="auto" w:line="240" w:before="0" w:after="0"/>
    </w:pPr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41" w:customStyle="1">
    <w:name w:val="WW8Num41"/>
    <w:qFormat/>
    <w:rsid w:val="00332356"/>
  </w:style>
  <w:style w:type="numbering" w:styleId="WW8Num11" w:customStyle="1">
    <w:name w:val="WW8Num11"/>
    <w:qFormat/>
    <w:rsid w:val="00332356"/>
  </w:style>
  <w:style w:type="numbering" w:styleId="WW8Num46" w:customStyle="1">
    <w:name w:val="WW8Num46"/>
    <w:qFormat/>
    <w:rsid w:val="00332356"/>
  </w:style>
  <w:style w:type="numbering" w:styleId="WW8Num23" w:customStyle="1">
    <w:name w:val="WW8Num23"/>
    <w:qFormat/>
    <w:rsid w:val="00332356"/>
  </w:style>
  <w:style w:type="numbering" w:styleId="WW8Num47" w:customStyle="1">
    <w:name w:val="WW8Num47"/>
    <w:qFormat/>
    <w:rsid w:val="00332356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Simple 1"/>
    <w:basedOn w:val="a1"/>
    <w:rsid w:val="0033235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LibreOffice/7.0.4.2$Windows_X86_64 LibreOffice_project/dcf040e67528d9187c66b2379df5ea4407429775</Application>
  <AppVersion>15.0000</AppVersion>
  <Pages>7</Pages>
  <Words>1454</Words>
  <Characters>9693</Characters>
  <CharactersWithSpaces>11317</CharactersWithSpaces>
  <Paragraphs>282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2022-03-25T10:49:00Z</dcterms:created>
  <dc:creator>User</dc:creator>
  <dc:description/>
  <dc:language>ru-RU</dc:language>
  <cp:lastModifiedBy/>
  <cp:lastPrinted>2022-03-24T09:57:00Z</cp:lastPrinted>
  <dcterms:modified xsi:type="dcterms:W3CDTF">2022-04-01T13:00:37Z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